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4F614E"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4F614E">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4F614E"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4F614E">
        <w:rPr>
          <w:rFonts w:ascii="Times New Roman" w:eastAsia="Times New Roman" w:hAnsi="Times New Roman" w:cs="Times New Roman"/>
          <w:b/>
          <w:bCs/>
          <w:color w:val="363636"/>
          <w:sz w:val="28"/>
          <w:szCs w:val="28"/>
          <w:lang w:eastAsia="uk-UA"/>
        </w:rPr>
        <w:br/>
      </w:r>
      <w:r w:rsidRPr="004F614E">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4F614E"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4F614E"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72DAFB1C" w14:textId="77777777" w:rsidR="004F614E" w:rsidRPr="004F614E" w:rsidRDefault="00B736EB" w:rsidP="004F614E">
      <w:pPr>
        <w:shd w:val="clear" w:color="auto" w:fill="FCFCFC"/>
        <w:jc w:val="center"/>
        <w:rPr>
          <w:rFonts w:ascii="Times New Roman" w:eastAsia="Times New Roman" w:hAnsi="Times New Roman" w:cs="Times New Roman"/>
          <w:color w:val="363636"/>
          <w:sz w:val="24"/>
          <w:szCs w:val="24"/>
          <w:lang w:eastAsia="uk-UA"/>
        </w:rPr>
      </w:pPr>
      <w:r w:rsidRPr="004F614E">
        <w:rPr>
          <w:rFonts w:ascii="Times New Roman" w:hAnsi="Times New Roman" w:cs="Times New Roman"/>
          <w:b/>
          <w:bCs/>
          <w:color w:val="363636"/>
          <w:sz w:val="28"/>
          <w:szCs w:val="28"/>
        </w:rPr>
        <w:br/>
      </w:r>
      <w:r w:rsidR="00197936" w:rsidRPr="004F614E">
        <w:rPr>
          <w:rStyle w:val="a3"/>
          <w:rFonts w:ascii="Times New Roman" w:hAnsi="Times New Roman" w:cs="Times New Roman"/>
          <w:color w:val="363636"/>
          <w:sz w:val="28"/>
          <w:szCs w:val="28"/>
        </w:rPr>
        <w:t>РІШЕННЯ</w:t>
      </w:r>
      <w:r w:rsidR="00C00C1C" w:rsidRPr="004F614E">
        <w:rPr>
          <w:rFonts w:ascii="Times New Roman" w:hAnsi="Times New Roman" w:cs="Times New Roman"/>
          <w:b/>
          <w:bCs/>
          <w:color w:val="363636"/>
          <w:sz w:val="28"/>
          <w:szCs w:val="28"/>
        </w:rPr>
        <w:br/>
      </w:r>
      <w:r w:rsidR="004F614E" w:rsidRPr="004F614E">
        <w:rPr>
          <w:rFonts w:ascii="Times New Roman" w:eastAsia="Times New Roman" w:hAnsi="Times New Roman" w:cs="Times New Roman"/>
          <w:b/>
          <w:bCs/>
          <w:color w:val="363636"/>
          <w:sz w:val="24"/>
          <w:szCs w:val="24"/>
          <w:lang w:eastAsia="uk-UA"/>
        </w:rPr>
        <w:t>№183дп-26</w:t>
      </w:r>
    </w:p>
    <w:p w14:paraId="1BCDD402" w14:textId="057B02DA" w:rsidR="004F614E" w:rsidRPr="004F614E" w:rsidRDefault="004F614E" w:rsidP="004F614E">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b/>
          <w:bCs/>
          <w:color w:val="363636"/>
          <w:sz w:val="24"/>
          <w:szCs w:val="24"/>
          <w:lang w:eastAsia="uk-UA"/>
        </w:rPr>
        <w:t>01 квітня 2026</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4F614E">
        <w:rPr>
          <w:rFonts w:ascii="Times New Roman" w:eastAsia="Times New Roman" w:hAnsi="Times New Roman" w:cs="Times New Roman"/>
          <w:b/>
          <w:bCs/>
          <w:color w:val="363636"/>
          <w:sz w:val="24"/>
          <w:szCs w:val="24"/>
          <w:lang w:eastAsia="uk-UA"/>
        </w:rPr>
        <w:t>Київ</w:t>
      </w:r>
    </w:p>
    <w:p w14:paraId="424B0554" w14:textId="77777777" w:rsidR="004F614E" w:rsidRPr="004F614E" w:rsidRDefault="004F614E" w:rsidP="004F614E">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b/>
          <w:bCs/>
          <w:color w:val="363636"/>
          <w:sz w:val="24"/>
          <w:szCs w:val="24"/>
          <w:lang w:eastAsia="uk-UA"/>
        </w:rPr>
        <w:t>Про закриття дисциплінарного провадження стосовно прокурора Кам’янець-Подільської окружної прокуратури Хмельницької області Туза Юрія Антоновича</w:t>
      </w:r>
    </w:p>
    <w:p w14:paraId="53182E9F" w14:textId="77777777" w:rsidR="004F614E" w:rsidRPr="004F614E" w:rsidRDefault="004F614E" w:rsidP="004F614E">
      <w:pPr>
        <w:spacing w:after="0" w:line="240" w:lineRule="auto"/>
        <w:rPr>
          <w:rFonts w:ascii="Times New Roman" w:eastAsia="Times New Roman" w:hAnsi="Times New Roman" w:cs="Times New Roman"/>
          <w:sz w:val="24"/>
          <w:szCs w:val="24"/>
          <w:lang w:eastAsia="uk-UA"/>
        </w:rPr>
      </w:pPr>
    </w:p>
    <w:p w14:paraId="61C1720F" w14:textId="77777777" w:rsidR="004F614E" w:rsidRPr="004F614E" w:rsidRDefault="004F614E" w:rsidP="004F614E">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4F614E">
        <w:rPr>
          <w:rFonts w:ascii="Times New Roman" w:eastAsia="Times New Roman" w:hAnsi="Times New Roman" w:cs="Times New Roman"/>
          <w:color w:val="363636"/>
          <w:sz w:val="28"/>
          <w:szCs w:val="28"/>
          <w:lang w:eastAsia="uk-UA"/>
        </w:rPr>
        <w:t>Радзівона</w:t>
      </w:r>
      <w:proofErr w:type="spellEnd"/>
      <w:r w:rsidRPr="004F614E">
        <w:rPr>
          <w:rFonts w:ascii="Times New Roman" w:eastAsia="Times New Roman" w:hAnsi="Times New Roman" w:cs="Times New Roman"/>
          <w:color w:val="363636"/>
          <w:sz w:val="28"/>
          <w:szCs w:val="28"/>
          <w:lang w:eastAsia="uk-UA"/>
        </w:rPr>
        <w:t xml:space="preserve"> М.О., членів – </w:t>
      </w:r>
      <w:proofErr w:type="spellStart"/>
      <w:r w:rsidRPr="004F614E">
        <w:rPr>
          <w:rFonts w:ascii="Times New Roman" w:eastAsia="Times New Roman" w:hAnsi="Times New Roman" w:cs="Times New Roman"/>
          <w:color w:val="363636"/>
          <w:sz w:val="28"/>
          <w:szCs w:val="28"/>
          <w:lang w:eastAsia="uk-UA"/>
        </w:rPr>
        <w:t>Бобровник</w:t>
      </w:r>
      <w:proofErr w:type="spellEnd"/>
      <w:r w:rsidRPr="004F614E">
        <w:rPr>
          <w:rFonts w:ascii="Times New Roman" w:eastAsia="Times New Roman" w:hAnsi="Times New Roman" w:cs="Times New Roman"/>
          <w:color w:val="363636"/>
          <w:sz w:val="28"/>
          <w:szCs w:val="28"/>
          <w:lang w:eastAsia="uk-UA"/>
        </w:rPr>
        <w:t xml:space="preserve"> С.В.,  </w:t>
      </w:r>
      <w:proofErr w:type="spellStart"/>
      <w:r w:rsidRPr="004F614E">
        <w:rPr>
          <w:rFonts w:ascii="Times New Roman" w:eastAsia="Times New Roman" w:hAnsi="Times New Roman" w:cs="Times New Roman"/>
          <w:color w:val="363636"/>
          <w:sz w:val="28"/>
          <w:szCs w:val="28"/>
          <w:lang w:eastAsia="uk-UA"/>
        </w:rPr>
        <w:t>Булулукова</w:t>
      </w:r>
      <w:proofErr w:type="spellEnd"/>
      <w:r w:rsidRPr="004F614E">
        <w:rPr>
          <w:rFonts w:ascii="Times New Roman" w:eastAsia="Times New Roman" w:hAnsi="Times New Roman" w:cs="Times New Roman"/>
          <w:color w:val="363636"/>
          <w:sz w:val="28"/>
          <w:szCs w:val="28"/>
          <w:lang w:eastAsia="uk-UA"/>
        </w:rPr>
        <w:t xml:space="preserve"> О.Ю., Гарбузи Н.В., Коваль К.П., </w:t>
      </w:r>
      <w:proofErr w:type="spellStart"/>
      <w:r w:rsidRPr="004F614E">
        <w:rPr>
          <w:rFonts w:ascii="Times New Roman" w:eastAsia="Times New Roman" w:hAnsi="Times New Roman" w:cs="Times New Roman"/>
          <w:color w:val="363636"/>
          <w:sz w:val="28"/>
          <w:szCs w:val="28"/>
          <w:lang w:eastAsia="uk-UA"/>
        </w:rPr>
        <w:t>Куриленка</w:t>
      </w:r>
      <w:proofErr w:type="spellEnd"/>
      <w:r w:rsidRPr="004F614E">
        <w:rPr>
          <w:rFonts w:ascii="Times New Roman" w:eastAsia="Times New Roman" w:hAnsi="Times New Roman" w:cs="Times New Roman"/>
          <w:color w:val="363636"/>
          <w:sz w:val="28"/>
          <w:szCs w:val="28"/>
          <w:lang w:eastAsia="uk-UA"/>
        </w:rPr>
        <w:t xml:space="preserve"> Д.В., </w:t>
      </w:r>
      <w:proofErr w:type="spellStart"/>
      <w:r w:rsidRPr="004F614E">
        <w:rPr>
          <w:rFonts w:ascii="Times New Roman" w:eastAsia="Times New Roman" w:hAnsi="Times New Roman" w:cs="Times New Roman"/>
          <w:color w:val="363636"/>
          <w:sz w:val="28"/>
          <w:szCs w:val="28"/>
          <w:lang w:eastAsia="uk-UA"/>
        </w:rPr>
        <w:t>Мавроді</w:t>
      </w:r>
      <w:proofErr w:type="spellEnd"/>
      <w:r w:rsidRPr="004F614E">
        <w:rPr>
          <w:rFonts w:ascii="Times New Roman" w:eastAsia="Times New Roman" w:hAnsi="Times New Roman" w:cs="Times New Roman"/>
          <w:color w:val="363636"/>
          <w:sz w:val="28"/>
          <w:szCs w:val="28"/>
          <w:lang w:eastAsia="uk-UA"/>
        </w:rPr>
        <w:t xml:space="preserve"> В.В., </w:t>
      </w:r>
      <w:proofErr w:type="spellStart"/>
      <w:r w:rsidRPr="004F614E">
        <w:rPr>
          <w:rFonts w:ascii="Times New Roman" w:eastAsia="Times New Roman" w:hAnsi="Times New Roman" w:cs="Times New Roman"/>
          <w:color w:val="363636"/>
          <w:sz w:val="28"/>
          <w:szCs w:val="28"/>
          <w:lang w:eastAsia="uk-UA"/>
        </w:rPr>
        <w:t>Мнишенко</w:t>
      </w:r>
      <w:proofErr w:type="spellEnd"/>
      <w:r w:rsidRPr="004F614E">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Кам’янець-Подільської окружної прокуратури Хмельницької області Туза Юрія Антоновича (далі – прокурор  Туз Ю.А., Туз Ю.А.) у дисциплінарному провадженні № 07/3/2-757дс-246дп-25,</w:t>
      </w:r>
    </w:p>
    <w:p w14:paraId="5541A3A8" w14:textId="77777777" w:rsidR="004F614E" w:rsidRPr="004F614E" w:rsidRDefault="004F614E" w:rsidP="004F614E">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 </w:t>
      </w:r>
    </w:p>
    <w:p w14:paraId="523047AF" w14:textId="77777777" w:rsidR="004F614E" w:rsidRPr="004F614E" w:rsidRDefault="004F614E" w:rsidP="004F614E">
      <w:pPr>
        <w:shd w:val="clear" w:color="auto" w:fill="FCFCFC"/>
        <w:spacing w:after="0" w:line="240" w:lineRule="auto"/>
        <w:ind w:right="140"/>
        <w:jc w:val="center"/>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b/>
          <w:bCs/>
          <w:color w:val="363636"/>
          <w:sz w:val="28"/>
          <w:szCs w:val="28"/>
          <w:lang w:eastAsia="uk-UA"/>
        </w:rPr>
        <w:t>УСТАНОВИЛА:</w:t>
      </w:r>
    </w:p>
    <w:p w14:paraId="213AF4BE" w14:textId="77777777" w:rsidR="004F614E" w:rsidRPr="004F614E" w:rsidRDefault="004F614E" w:rsidP="004F614E">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b/>
          <w:bCs/>
          <w:color w:val="363636"/>
          <w:sz w:val="28"/>
          <w:szCs w:val="28"/>
          <w:lang w:eastAsia="uk-UA"/>
        </w:rPr>
        <w:t>1.</w:t>
      </w:r>
      <w:r w:rsidRPr="004F614E">
        <w:rPr>
          <w:rFonts w:ascii="Times New Roman" w:eastAsia="Times New Roman" w:hAnsi="Times New Roman" w:cs="Times New Roman"/>
          <w:color w:val="363636"/>
          <w:sz w:val="14"/>
          <w:szCs w:val="14"/>
          <w:lang w:eastAsia="uk-UA"/>
        </w:rPr>
        <w:t>  </w:t>
      </w:r>
      <w:r w:rsidRPr="004F614E">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6DCBF3A3" w14:textId="77777777" w:rsidR="004F614E" w:rsidRPr="004F614E" w:rsidRDefault="004F614E" w:rsidP="004F614E">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b/>
          <w:bCs/>
          <w:color w:val="363636"/>
          <w:sz w:val="12"/>
          <w:szCs w:val="12"/>
          <w:lang w:eastAsia="uk-UA"/>
        </w:rPr>
        <w:t> </w:t>
      </w:r>
    </w:p>
    <w:p w14:paraId="444EB385" w14:textId="77777777" w:rsidR="004F614E" w:rsidRPr="004F614E" w:rsidRDefault="004F614E" w:rsidP="004F614E">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Туз Юрій Антонович в органах прокуратури працює з листопада 1999 року, посаду прокурора Кам’янець-Подільської окружної прокуратури Хмельницької області обіймає із 02.02.2023.</w:t>
      </w:r>
    </w:p>
    <w:p w14:paraId="1A49C02C" w14:textId="77777777" w:rsidR="004F614E" w:rsidRPr="004F614E" w:rsidRDefault="004F614E" w:rsidP="004F614E">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Присягу працівника прокуратури склав 08.02.2011, із положеннями Кодексу професійної етики та поведінки прокурорів (далі – Кодекс) ознайомлений 03.07.2017.</w:t>
      </w:r>
    </w:p>
    <w:p w14:paraId="1A5E1D12" w14:textId="77777777" w:rsidR="004F614E" w:rsidRPr="004F614E" w:rsidRDefault="004F614E" w:rsidP="004F614E">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278E0126" w14:textId="77777777" w:rsidR="004F614E" w:rsidRPr="004F614E" w:rsidRDefault="004F614E" w:rsidP="004F614E">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4"/>
          <w:szCs w:val="24"/>
          <w:lang w:eastAsia="uk-UA"/>
        </w:rPr>
        <w:t> </w:t>
      </w:r>
    </w:p>
    <w:p w14:paraId="0DCEDED5" w14:textId="77777777" w:rsidR="004F614E" w:rsidRPr="004F614E" w:rsidRDefault="004F614E" w:rsidP="004F614E">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b/>
          <w:bCs/>
          <w:color w:val="363636"/>
          <w:sz w:val="28"/>
          <w:szCs w:val="28"/>
          <w:lang w:eastAsia="uk-UA"/>
        </w:rPr>
        <w:t>2.</w:t>
      </w:r>
      <w:r w:rsidRPr="004F614E">
        <w:rPr>
          <w:rFonts w:ascii="Times New Roman" w:eastAsia="Times New Roman" w:hAnsi="Times New Roman" w:cs="Times New Roman"/>
          <w:color w:val="363636"/>
          <w:sz w:val="14"/>
          <w:szCs w:val="14"/>
          <w:lang w:eastAsia="uk-UA"/>
        </w:rPr>
        <w:t>  </w:t>
      </w:r>
      <w:r w:rsidRPr="004F614E">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5447448E" w14:textId="77777777" w:rsidR="004F614E" w:rsidRPr="004F614E" w:rsidRDefault="004F614E" w:rsidP="004F614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До Комісії 18.07.2025 надійшла дисциплінарна скарга </w:t>
      </w:r>
      <w:bookmarkStart w:id="0" w:name="_Hlk210394491"/>
      <w:r w:rsidRPr="004F614E">
        <w:rPr>
          <w:rFonts w:ascii="Times New Roman" w:eastAsia="Times New Roman" w:hAnsi="Times New Roman" w:cs="Times New Roman"/>
          <w:color w:val="363636"/>
          <w:sz w:val="28"/>
          <w:szCs w:val="28"/>
          <w:lang w:eastAsia="uk-UA"/>
        </w:rPr>
        <w:t>виконувача обов’язків керівника Генеральної інспекції Дзюби І.І. </w:t>
      </w:r>
      <w:bookmarkEnd w:id="0"/>
      <w:r w:rsidRPr="004F614E">
        <w:rPr>
          <w:rFonts w:ascii="Times New Roman" w:eastAsia="Times New Roman" w:hAnsi="Times New Roman" w:cs="Times New Roman"/>
          <w:color w:val="363636"/>
          <w:sz w:val="28"/>
          <w:szCs w:val="28"/>
          <w:lang w:eastAsia="uk-UA"/>
        </w:rPr>
        <w:t>(далі – скаржник) про вчинення дисциплінарного проступку прокурором Тузом Ю.А.</w:t>
      </w:r>
    </w:p>
    <w:p w14:paraId="4D1DD7BF" w14:textId="77777777" w:rsidR="004F614E" w:rsidRPr="004F614E" w:rsidRDefault="004F614E" w:rsidP="004F614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4F614E">
        <w:rPr>
          <w:rFonts w:ascii="Times New Roman" w:eastAsia="Times New Roman" w:hAnsi="Times New Roman" w:cs="Times New Roman"/>
          <w:color w:val="363636"/>
          <w:sz w:val="28"/>
          <w:szCs w:val="28"/>
          <w:lang w:eastAsia="uk-UA"/>
        </w:rPr>
        <w:t>розподілено</w:t>
      </w:r>
      <w:proofErr w:type="spellEnd"/>
      <w:r w:rsidRPr="004F614E">
        <w:rPr>
          <w:rFonts w:ascii="Times New Roman" w:eastAsia="Times New Roman" w:hAnsi="Times New Roman" w:cs="Times New Roman"/>
          <w:color w:val="363636"/>
          <w:sz w:val="28"/>
          <w:szCs w:val="28"/>
          <w:lang w:eastAsia="uk-UA"/>
        </w:rPr>
        <w:t xml:space="preserve"> члену Комісії </w:t>
      </w:r>
      <w:proofErr w:type="spellStart"/>
      <w:r w:rsidRPr="004F614E">
        <w:rPr>
          <w:rFonts w:ascii="Times New Roman" w:eastAsia="Times New Roman" w:hAnsi="Times New Roman" w:cs="Times New Roman"/>
          <w:color w:val="363636"/>
          <w:sz w:val="28"/>
          <w:szCs w:val="28"/>
          <w:lang w:eastAsia="uk-UA"/>
        </w:rPr>
        <w:t>Мавроді</w:t>
      </w:r>
      <w:proofErr w:type="spellEnd"/>
      <w:r w:rsidRPr="004F614E">
        <w:rPr>
          <w:rFonts w:ascii="Times New Roman" w:eastAsia="Times New Roman" w:hAnsi="Times New Roman" w:cs="Times New Roman"/>
          <w:color w:val="363636"/>
          <w:sz w:val="28"/>
          <w:szCs w:val="28"/>
          <w:lang w:eastAsia="uk-UA"/>
        </w:rPr>
        <w:t xml:space="preserve"> В.В., за результатами вивчення якої 29.07.2025 він прийняв рішення про відкриття дисциплінарного провадження.</w:t>
      </w:r>
    </w:p>
    <w:p w14:paraId="0CEAA444" w14:textId="77777777" w:rsidR="004F614E" w:rsidRPr="004F614E" w:rsidRDefault="004F614E" w:rsidP="004F614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lastRenderedPageBreak/>
        <w:t>Комісія рішенням від 11.09.2025 № 334дп-25 продовжила строк перевірки відомостей про наявність підстав для притягнення прокурора Туза Ю.А. до дисциплінарної відповідальності у дисциплінарному провадженні № 07/3/2-757дс-246дп-25 до 18.10.2025.</w:t>
      </w:r>
    </w:p>
    <w:p w14:paraId="20AC6B12" w14:textId="77777777" w:rsidR="004F614E" w:rsidRPr="004F614E" w:rsidRDefault="004F614E" w:rsidP="004F614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 xml:space="preserve">За результатами перевірки член Комісії </w:t>
      </w:r>
      <w:proofErr w:type="spellStart"/>
      <w:r w:rsidRPr="004F614E">
        <w:rPr>
          <w:rFonts w:ascii="Times New Roman" w:eastAsia="Times New Roman" w:hAnsi="Times New Roman" w:cs="Times New Roman"/>
          <w:color w:val="363636"/>
          <w:sz w:val="28"/>
          <w:szCs w:val="28"/>
          <w:lang w:eastAsia="uk-UA"/>
        </w:rPr>
        <w:t>Мавроді</w:t>
      </w:r>
      <w:proofErr w:type="spellEnd"/>
      <w:r w:rsidRPr="004F614E">
        <w:rPr>
          <w:rFonts w:ascii="Times New Roman" w:eastAsia="Times New Roman" w:hAnsi="Times New Roman" w:cs="Times New Roman"/>
          <w:color w:val="363636"/>
          <w:sz w:val="28"/>
          <w:szCs w:val="28"/>
          <w:lang w:eastAsia="uk-UA"/>
        </w:rPr>
        <w:t xml:space="preserve"> В.В. 18.03.2026 склав висновок про відсутність дисциплінарного проступку в діях прокурора  Туза Ю.А. і того ж дня разом із матеріалами дисциплінарного провадження передав його на розгляд КДКП.</w:t>
      </w:r>
    </w:p>
    <w:p w14:paraId="11944505" w14:textId="77777777" w:rsidR="004F614E" w:rsidRPr="004F614E" w:rsidRDefault="004F614E" w:rsidP="004F614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00287C21" w14:textId="77777777" w:rsidR="004F614E" w:rsidRPr="004F614E" w:rsidRDefault="004F614E" w:rsidP="004F614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 xml:space="preserve">Прокурор Туз Ю.А. листом від 30.03.2026 повідомив Комісію про те, що надає згоду на розгляд висновку за його відсутності та що з висновком члена Комісії </w:t>
      </w:r>
      <w:proofErr w:type="spellStart"/>
      <w:r w:rsidRPr="004F614E">
        <w:rPr>
          <w:rFonts w:ascii="Times New Roman" w:eastAsia="Times New Roman" w:hAnsi="Times New Roman" w:cs="Times New Roman"/>
          <w:color w:val="363636"/>
          <w:sz w:val="28"/>
          <w:szCs w:val="28"/>
          <w:lang w:eastAsia="uk-UA"/>
        </w:rPr>
        <w:t>Мавроді</w:t>
      </w:r>
      <w:proofErr w:type="spellEnd"/>
      <w:r w:rsidRPr="004F614E">
        <w:rPr>
          <w:rFonts w:ascii="Times New Roman" w:eastAsia="Times New Roman" w:hAnsi="Times New Roman" w:cs="Times New Roman"/>
          <w:color w:val="363636"/>
          <w:sz w:val="28"/>
          <w:szCs w:val="28"/>
          <w:lang w:eastAsia="uk-UA"/>
        </w:rPr>
        <w:t xml:space="preserve"> В.В. погоджується.</w:t>
      </w:r>
    </w:p>
    <w:p w14:paraId="2C2EB104" w14:textId="77777777" w:rsidR="004F614E" w:rsidRPr="004F614E" w:rsidRDefault="004F614E" w:rsidP="004F614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За таких умов Комісія, ураховуючи вимоги пункту 1 частини третьої   статті 47 Закону України «Про прокуратуру» від 14 жовтня  2014 року № 1697-VII (далі – Закон № 1697-VII), прийняла рішення про розгляд висновку за відсутності прокурора Туза Ю.А.</w:t>
      </w:r>
    </w:p>
    <w:p w14:paraId="1649B4AF"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У засіданні Комісії від скаржника взяла участь прокурор відділу службових розслідувань управління реалізації роботи з питань внутрішньої безпеки Генеральної інспекції Офісу Генерального прокурора ОСОБИ_1, яка погодилася із висновком члена Комісії та не заперечувала щодо закриття дисциплінарного провадження.</w:t>
      </w:r>
    </w:p>
    <w:p w14:paraId="24A5515A"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 </w:t>
      </w:r>
    </w:p>
    <w:p w14:paraId="752EB0E0" w14:textId="77777777" w:rsidR="004F614E" w:rsidRPr="004F614E" w:rsidRDefault="004F614E" w:rsidP="004F614E">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b/>
          <w:bCs/>
          <w:color w:val="363636"/>
          <w:sz w:val="28"/>
          <w:szCs w:val="28"/>
          <w:lang w:eastAsia="uk-UA"/>
        </w:rPr>
        <w:t>3. Зміст дисциплінарної скарги</w:t>
      </w:r>
    </w:p>
    <w:p w14:paraId="1B4470A5" w14:textId="77777777" w:rsidR="004F614E" w:rsidRPr="004F614E" w:rsidRDefault="004F614E" w:rsidP="004F614E">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b/>
          <w:bCs/>
          <w:color w:val="363636"/>
          <w:sz w:val="14"/>
          <w:szCs w:val="14"/>
          <w:lang w:eastAsia="uk-UA"/>
        </w:rPr>
        <w:t> </w:t>
      </w:r>
    </w:p>
    <w:p w14:paraId="2BA239BE"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Скаржник зазначив, що прокурор Туз Ю.А. отримав ІІ групу інвалідності без наявних на це законних та обґрунтованих підстав.</w:t>
      </w:r>
    </w:p>
    <w:p w14:paraId="098DF2A9"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Зокрема, Туз Ю.А., знаючи, що він не має функціональних порушень, які би відповідали критеріям встановлення ІІ групи інвалідності, 26.03.2015 вирішив звернутися до медико-соціальної експертної комісії (далі – МСЕК) для встановлення відповідної групи інвалідності.</w:t>
      </w:r>
    </w:p>
    <w:p w14:paraId="25A2FF8F"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У свою чергу, службові особи Дунаєвецького МСЕК Комунального закладу охорони здоров’я «Хмельницький обласний центр медико-соціальної експертизи», прийняли рішення про встановлення Тузу Ю.А. ІІ групи інвалідності безстроково, зафіксувавши це у відповідному акті від 26.03.2015.</w:t>
      </w:r>
    </w:p>
    <w:p w14:paraId="7932D355"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У подальшому, з метою отримання грошових коштів у вигляді пенсії по інвалідності відповідно до Закону України «Про загальнообов'язкове державне пенсійне страхування», Туз Ю.А. у 2015 році звернувся до органів Пенсійного фонду України (далі – ПФУ), в результаті чого, на підставі поданих документів, йому призначено пенсію по інвалідності.</w:t>
      </w:r>
    </w:p>
    <w:p w14:paraId="2DE26189"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У подальшому, відповідно до рішення експертної команди з оцінювання повсякденного функціонування особи Центру оцінювання функціонального стану особи від 09.06.2025 рішення МСЕК про встановлення Тузу Ю.А. ІІ групи інвалідності визнано необґрунтованим. Враховуючи наявну медичну документацію Тузу Ю.А. встановлено ІІІ групу інвалідності.</w:t>
      </w:r>
    </w:p>
    <w:p w14:paraId="60C48FC5"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 xml:space="preserve">Таким чином, на думку скаржника, Туз Ю.А. порушив вимоги законодавства, правил прокурорської етики у період з 2015 по 2025 рік, оскільки </w:t>
      </w:r>
      <w:r w:rsidRPr="004F614E">
        <w:rPr>
          <w:rFonts w:ascii="Times New Roman" w:eastAsia="Times New Roman" w:hAnsi="Times New Roman" w:cs="Times New Roman"/>
          <w:color w:val="363636"/>
          <w:sz w:val="28"/>
          <w:szCs w:val="28"/>
          <w:lang w:eastAsia="uk-UA"/>
        </w:rPr>
        <w:lastRenderedPageBreak/>
        <w:t>йому здійснено виплати пенсії по інвалідності, які він отримав без достатніх підстав та розпорядився на власний розсуд.</w:t>
      </w:r>
    </w:p>
    <w:p w14:paraId="6FCC71F3"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За таких обставин, у діях прокурора Туза Ю.А. вбачаються ознаки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113C5B03" w14:textId="77777777" w:rsidR="004F614E" w:rsidRPr="004F614E" w:rsidRDefault="004F614E" w:rsidP="004F614E">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b/>
          <w:bCs/>
          <w:color w:val="363636"/>
          <w:sz w:val="28"/>
          <w:szCs w:val="28"/>
          <w:lang w:eastAsia="uk-UA"/>
        </w:rPr>
        <w:t> </w:t>
      </w:r>
    </w:p>
    <w:p w14:paraId="537C2C93" w14:textId="77777777" w:rsidR="004F614E" w:rsidRPr="004F614E" w:rsidRDefault="004F614E" w:rsidP="004F614E">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b/>
          <w:bCs/>
          <w:color w:val="363636"/>
          <w:sz w:val="28"/>
          <w:szCs w:val="28"/>
          <w:lang w:eastAsia="uk-UA"/>
        </w:rPr>
        <w:t>4. Обставини, установлені під час здійснення дисциплінарного провадження</w:t>
      </w:r>
    </w:p>
    <w:p w14:paraId="5DC6DCDD" w14:textId="77777777" w:rsidR="004F614E" w:rsidRPr="004F614E" w:rsidRDefault="004F614E" w:rsidP="004F614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4F614E">
        <w:rPr>
          <w:rFonts w:ascii="Times New Roman" w:eastAsia="Times New Roman" w:hAnsi="Times New Roman" w:cs="Times New Roman"/>
          <w:color w:val="363636"/>
          <w:sz w:val="28"/>
          <w:szCs w:val="28"/>
          <w:lang w:eastAsia="uk-UA"/>
        </w:rPr>
        <w:t>Мавроді</w:t>
      </w:r>
      <w:proofErr w:type="spellEnd"/>
      <w:r w:rsidRPr="004F614E">
        <w:rPr>
          <w:rFonts w:ascii="Times New Roman" w:eastAsia="Times New Roman" w:hAnsi="Times New Roman" w:cs="Times New Roman"/>
          <w:color w:val="363636"/>
          <w:sz w:val="28"/>
          <w:szCs w:val="28"/>
          <w:lang w:eastAsia="uk-UA"/>
        </w:rPr>
        <w:t xml:space="preserve"> В.В., представника скаржника ОСОБУ_1, вивчивши висновок, дослідивши матеріали дисциплінарного провадження, Комісія встановила таке.</w:t>
      </w:r>
    </w:p>
    <w:p w14:paraId="311405D8"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МСЕК Тетяни Крупи. Під час обшуків, проведених за місцем її проживання та роботи, виявлено велику кількість готівкових коштів.</w:t>
      </w:r>
    </w:p>
    <w:p w14:paraId="6830F719"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39846CCC"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призначенням надалі  пенсійних виплат.</w:t>
      </w:r>
    </w:p>
    <w:p w14:paraId="284EAB79"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6D1500DE"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В органах прокуратури також було виявлено достатньо багато випадків встановлення інвалідності за підозрілих обставин.</w:t>
      </w:r>
    </w:p>
    <w:p w14:paraId="59CF4287"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Суспільний резонанс щодо системності вказаних правопорушень, зокрема масштабного встановлення фіктивної інвалідності прокурорам в окремих регіонах, сприяв зосередженню уваги громадськості на цій проблематиці.</w:t>
      </w:r>
    </w:p>
    <w:p w14:paraId="7F3814DF"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введене в дію Указом Президента України від 22 жовтня 2024 року № 732/2024.</w:t>
      </w:r>
    </w:p>
    <w:p w14:paraId="2585BB6E"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 xml:space="preserve">Із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w:t>
      </w:r>
      <w:r w:rsidRPr="004F614E">
        <w:rPr>
          <w:rFonts w:ascii="Times New Roman" w:eastAsia="Times New Roman" w:hAnsi="Times New Roman" w:cs="Times New Roman"/>
          <w:color w:val="363636"/>
          <w:sz w:val="28"/>
          <w:szCs w:val="28"/>
          <w:lang w:eastAsia="uk-UA"/>
        </w:rPr>
        <w:lastRenderedPageBreak/>
        <w:t>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16742DBA"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рекомендовано забезпечити проведення повторних перевірок рішень МСЕК, на підставі яких прокурорам встановлено інвалідність.</w:t>
      </w:r>
    </w:p>
    <w:p w14:paraId="020AE5FB"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На виконання вказаного рішення перевірка правомірності встановлення інвалідності посадовим особам державних органів, зокрема і прокурорам, здійснюється у межах досудового розслідування у кримінальному провадженні № (конфіденційна інформація) від 21.10.2024. Під час досудового розслідування у вказаному кримінальному провадженні підлягають перевірці обставини законності встановлення МСЕК  груп інвалідності працівникам низки державних та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77258481"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 xml:space="preserve">Відповідно до виписки з </w:t>
      </w:r>
      <w:proofErr w:type="spellStart"/>
      <w:r w:rsidRPr="004F614E">
        <w:rPr>
          <w:rFonts w:ascii="Times New Roman" w:eastAsia="Times New Roman" w:hAnsi="Times New Roman" w:cs="Times New Roman"/>
          <w:color w:val="363636"/>
          <w:sz w:val="28"/>
          <w:szCs w:val="28"/>
          <w:lang w:eastAsia="uk-UA"/>
        </w:rPr>
        <w:t>акта</w:t>
      </w:r>
      <w:proofErr w:type="spellEnd"/>
      <w:r w:rsidRPr="004F614E">
        <w:rPr>
          <w:rFonts w:ascii="Times New Roman" w:eastAsia="Times New Roman" w:hAnsi="Times New Roman" w:cs="Times New Roman"/>
          <w:color w:val="363636"/>
          <w:sz w:val="28"/>
          <w:szCs w:val="28"/>
          <w:lang w:eastAsia="uk-UA"/>
        </w:rPr>
        <w:t xml:space="preserve"> огляду МСЕК від </w:t>
      </w:r>
      <w:bookmarkStart w:id="1" w:name="_Hlk224548576"/>
      <w:r w:rsidRPr="004F614E">
        <w:rPr>
          <w:rFonts w:ascii="Times New Roman" w:eastAsia="Times New Roman" w:hAnsi="Times New Roman" w:cs="Times New Roman"/>
          <w:color w:val="363636"/>
          <w:sz w:val="28"/>
          <w:szCs w:val="28"/>
          <w:lang w:eastAsia="uk-UA"/>
        </w:rPr>
        <w:t>26.03.2015</w:t>
      </w:r>
      <w:bookmarkEnd w:id="1"/>
      <w:r w:rsidRPr="004F614E">
        <w:rPr>
          <w:rFonts w:ascii="Times New Roman" w:eastAsia="Times New Roman" w:hAnsi="Times New Roman" w:cs="Times New Roman"/>
          <w:color w:val="363636"/>
          <w:sz w:val="28"/>
          <w:szCs w:val="28"/>
          <w:lang w:eastAsia="uk-UA"/>
        </w:rPr>
        <w:t>, серії АВ № 0384241 Тузу Ю.А. вперше встановлено ІІ групу інвалідності, загальне захворювання, строком до квітня 2018 року.</w:t>
      </w:r>
    </w:p>
    <w:p w14:paraId="75593D27"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 xml:space="preserve">Згідно довідки до </w:t>
      </w:r>
      <w:proofErr w:type="spellStart"/>
      <w:r w:rsidRPr="004F614E">
        <w:rPr>
          <w:rFonts w:ascii="Times New Roman" w:eastAsia="Times New Roman" w:hAnsi="Times New Roman" w:cs="Times New Roman"/>
          <w:color w:val="363636"/>
          <w:sz w:val="28"/>
          <w:szCs w:val="28"/>
          <w:lang w:eastAsia="uk-UA"/>
        </w:rPr>
        <w:t>акта</w:t>
      </w:r>
      <w:proofErr w:type="spellEnd"/>
      <w:r w:rsidRPr="004F614E">
        <w:rPr>
          <w:rFonts w:ascii="Times New Roman" w:eastAsia="Times New Roman" w:hAnsi="Times New Roman" w:cs="Times New Roman"/>
          <w:color w:val="363636"/>
          <w:sz w:val="28"/>
          <w:szCs w:val="28"/>
          <w:lang w:eastAsia="uk-UA"/>
        </w:rPr>
        <w:t xml:space="preserve"> огляду МСЕК від 28.03.2018, серії АВ № 1086069, Тузу Ю.А. повторно встановлено ІІ групу інвалідності строком до квітня 2021 року, дата чергового переогляду – березень 2021 року.</w:t>
      </w:r>
    </w:p>
    <w:p w14:paraId="7B8BEE7C"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 xml:space="preserve">Відповідно до довідки до </w:t>
      </w:r>
      <w:proofErr w:type="spellStart"/>
      <w:r w:rsidRPr="004F614E">
        <w:rPr>
          <w:rFonts w:ascii="Times New Roman" w:eastAsia="Times New Roman" w:hAnsi="Times New Roman" w:cs="Times New Roman"/>
          <w:color w:val="363636"/>
          <w:sz w:val="28"/>
          <w:szCs w:val="28"/>
          <w:lang w:eastAsia="uk-UA"/>
        </w:rPr>
        <w:t>акта</w:t>
      </w:r>
      <w:proofErr w:type="spellEnd"/>
      <w:r w:rsidRPr="004F614E">
        <w:rPr>
          <w:rFonts w:ascii="Times New Roman" w:eastAsia="Times New Roman" w:hAnsi="Times New Roman" w:cs="Times New Roman"/>
          <w:color w:val="363636"/>
          <w:sz w:val="28"/>
          <w:szCs w:val="28"/>
          <w:lang w:eastAsia="uk-UA"/>
        </w:rPr>
        <w:t xml:space="preserve"> МСЕК від 08.10.2019, серії АВ № 0064663, Тузу Ю.А. встановлено ІІ групу інвалідності довічно.</w:t>
      </w:r>
    </w:p>
    <w:p w14:paraId="42490BD9"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 xml:space="preserve">У відділі кадрової роботи та державної служби Хмельницької обласної прокуратури в особовій справі Туза Ю.А. знаходяться копії довідок до </w:t>
      </w:r>
      <w:proofErr w:type="spellStart"/>
      <w:r w:rsidRPr="004F614E">
        <w:rPr>
          <w:rFonts w:ascii="Times New Roman" w:eastAsia="Times New Roman" w:hAnsi="Times New Roman" w:cs="Times New Roman"/>
          <w:color w:val="363636"/>
          <w:sz w:val="28"/>
          <w:szCs w:val="28"/>
          <w:lang w:eastAsia="uk-UA"/>
        </w:rPr>
        <w:t>акта</w:t>
      </w:r>
      <w:proofErr w:type="spellEnd"/>
      <w:r w:rsidRPr="004F614E">
        <w:rPr>
          <w:rFonts w:ascii="Times New Roman" w:eastAsia="Times New Roman" w:hAnsi="Times New Roman" w:cs="Times New Roman"/>
          <w:color w:val="363636"/>
          <w:sz w:val="28"/>
          <w:szCs w:val="28"/>
          <w:lang w:eastAsia="uk-UA"/>
        </w:rPr>
        <w:t xml:space="preserve"> огляду МСЕК про встановлення йому ІІ групи інвалідності. Згідно з листом Хмельницької обласної прокуратури від 18.08.2025 вказані копії довідок також були надані до відділу фінансування та бухгалтерського обліку.</w:t>
      </w:r>
    </w:p>
    <w:p w14:paraId="075866F7"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У липні 2025 року Туз Ю.А. надав витяг із рішення експертної команди з оцінювання повсякденного функціонування особи № 16899 від 09.06.2025 про встановлення йому ІІІ групи інвалідності строком до 26.05.2026.</w:t>
      </w:r>
    </w:p>
    <w:p w14:paraId="6572D11E"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Індивідуальну програму реабілітації інваліда Туз Ю.А. до органів прокуратури Хмельницької області не надавав.</w:t>
      </w:r>
    </w:p>
    <w:p w14:paraId="00CD5F5E"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Дані про користування Тузом Ю.А. іншими соціальними гарантіями у зв’язку з інвалідністю в Хмельницькій обласній прокуратурі відсутні.</w:t>
      </w:r>
    </w:p>
    <w:p w14:paraId="61D0491A"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Відділ фінансування та бухгалтерського обліку Хмельницької обласної прокуратури листом від 15.09.2025 надав інформацію про застосування до  Туза Ю.А. пільгової ставки ЄСВ (8,41%) при здійсненні нарахувань на фонд оплати праці за 2019 – 2025 роки.</w:t>
      </w:r>
    </w:p>
    <w:p w14:paraId="0E914DE1"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Туз Ю.А. є військовозобов’язаним, має військове звання солдата запасу, перебуває на військовому обліку в сьомому відділі Хмельницького районного територіального центру комплектування та соціальної підтримки Хмельницької області з 10.04.2018.</w:t>
      </w:r>
    </w:p>
    <w:p w14:paraId="77657119"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 xml:space="preserve">У листі Головного управління ПФУ в Хмельницькій області від 16.09.2025 зазначається, що Туз Ю.А. отримував пенсію з 26.03.2015 до 11.09.2017 згідно Закону України «Про загальнообов’язкове державне пенсійне страхування», з </w:t>
      </w:r>
      <w:r w:rsidRPr="004F614E">
        <w:rPr>
          <w:rFonts w:ascii="Times New Roman" w:eastAsia="Times New Roman" w:hAnsi="Times New Roman" w:cs="Times New Roman"/>
          <w:color w:val="363636"/>
          <w:sz w:val="28"/>
          <w:szCs w:val="28"/>
          <w:lang w:eastAsia="uk-UA"/>
        </w:rPr>
        <w:lastRenderedPageBreak/>
        <w:t>12.09.2017 до 25.05.2025 згідно Закону № 1697-VII, з 26.05.2025 до 19.06.2025 згідно Закону України «Про загальнообов’язкове державне пенсійне страхування», з 20.06.2025 отримує пенсію згідно Закону № 1697-VII.</w:t>
      </w:r>
    </w:p>
    <w:p w14:paraId="09B0CD69"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 xml:space="preserve">Постановою старшого слідчого Головного слідчого управління  Державного бюро розслідувань </w:t>
      </w:r>
      <w:proofErr w:type="spellStart"/>
      <w:r w:rsidRPr="004F614E">
        <w:rPr>
          <w:rFonts w:ascii="Times New Roman" w:eastAsia="Times New Roman" w:hAnsi="Times New Roman" w:cs="Times New Roman"/>
          <w:color w:val="363636"/>
          <w:sz w:val="28"/>
          <w:szCs w:val="28"/>
          <w:lang w:eastAsia="uk-UA"/>
        </w:rPr>
        <w:t>Чернобаєва</w:t>
      </w:r>
      <w:proofErr w:type="spellEnd"/>
      <w:r w:rsidRPr="004F614E">
        <w:rPr>
          <w:rFonts w:ascii="Times New Roman" w:eastAsia="Times New Roman" w:hAnsi="Times New Roman" w:cs="Times New Roman"/>
          <w:color w:val="363636"/>
          <w:sz w:val="28"/>
          <w:szCs w:val="28"/>
          <w:lang w:eastAsia="uk-UA"/>
        </w:rPr>
        <w:t> С.І. у кримінальному провадженні  № (конфіденційна інформація) працівників ДУ «Український державний науково-дослідний інститут медико-соціальних проблем інвалідності МОЗ України» залучено як спеціалістів для проведення дослідження обґрунтованості прийнятих рішень МСЕК про встановлення груп інвалідності працівникам державних і правоохоронних органів, зокрема Тузу Ю.А.</w:t>
      </w:r>
    </w:p>
    <w:p w14:paraId="5EC4FC66"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Листом Офісу Генерального прокурора від 15.04.2025 повідомлено Хмельницьку обласну прокуратуру про необхідність забезпечення прибуття для проходження обстеження в умовах стаціонару до ДУ «Український державний науково-дослідний інститут медико-соціальних проблем інвалідності МОЗ України» у період з 14.04.2025 до 24.05.2025 окремих працівників Хмельницької обласної прокуратури, серед яких і Туз Ю.А.</w:t>
      </w:r>
    </w:p>
    <w:p w14:paraId="4613CB4B"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Туз Ю.А. прибув та пройшов обстеження в умовах стаціонару до ДУ «Український державний науково-дослідний інститут медико-соціальних проблем інвалідності МОЗ України», що підтверджується довідкою № 461 від </w:t>
      </w:r>
      <w:bookmarkStart w:id="2" w:name="_Hlk224548604"/>
      <w:r w:rsidRPr="004F614E">
        <w:rPr>
          <w:rFonts w:ascii="Times New Roman" w:eastAsia="Times New Roman" w:hAnsi="Times New Roman" w:cs="Times New Roman"/>
          <w:color w:val="363636"/>
          <w:sz w:val="28"/>
          <w:szCs w:val="28"/>
          <w:lang w:eastAsia="uk-UA"/>
        </w:rPr>
        <w:t>30.05.2025</w:t>
      </w:r>
      <w:bookmarkEnd w:id="2"/>
      <w:r w:rsidRPr="004F614E">
        <w:rPr>
          <w:rFonts w:ascii="Times New Roman" w:eastAsia="Times New Roman" w:hAnsi="Times New Roman" w:cs="Times New Roman"/>
          <w:color w:val="363636"/>
          <w:sz w:val="28"/>
          <w:szCs w:val="28"/>
          <w:lang w:eastAsia="uk-UA"/>
        </w:rPr>
        <w:t>, згідно з якою він перебував у медичному закладі з 26 до 30.05.2025.</w:t>
      </w:r>
    </w:p>
    <w:p w14:paraId="006AC7DA"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За результатами перевірки обґрунтованості рішення МСЕК експертною командою з оцінювання повсякденного функціонування особи прийнято рішення від 09.06.2025 № 16899, яким Тузу Ю.А. встановлено ІІІ групу інвалідності строком до 26.05.2026.</w:t>
      </w:r>
    </w:p>
    <w:p w14:paraId="1B81B43D"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У межах кримінального провадження № (конфіденційна інформація)3  Туз Ю.А. для проведення допиту чи інших процесуальних дій не викликався та не допитувався, про підозру йому не повідомлено.</w:t>
      </w:r>
    </w:p>
    <w:p w14:paraId="59EC4AEC"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Старший групи прокурорів у вказаному кримінальному провадженні надав дозвіл на розголошення відомостей досудового розслідування стосовно Туза Ю.А.</w:t>
      </w:r>
    </w:p>
    <w:p w14:paraId="59031F01"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 </w:t>
      </w:r>
    </w:p>
    <w:p w14:paraId="67C954A9" w14:textId="77777777" w:rsidR="004F614E" w:rsidRPr="004F614E" w:rsidRDefault="004F614E" w:rsidP="004F614E">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31C1B56E" w14:textId="77777777" w:rsidR="004F614E" w:rsidRPr="004F614E" w:rsidRDefault="004F614E" w:rsidP="004F614E">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b/>
          <w:bCs/>
          <w:color w:val="363636"/>
          <w:sz w:val="16"/>
          <w:szCs w:val="16"/>
          <w:lang w:eastAsia="uk-UA"/>
        </w:rPr>
        <w:t> </w:t>
      </w:r>
    </w:p>
    <w:p w14:paraId="6F5A1539"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Відповідно до наказу керівника Хмельницької обласної прокуратури  від 27.08.2025 № 211 проведено службове розслідування за фактом можливого вчинення прокурором Тузом Ю.А.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6DED2ADC"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Під час службового розслідування не здобуто відомостей, що можуть свідчити про вчинення Тузом Ю.А. дисциплінарного проступку та стали підставою для призначення службового розслідування.</w:t>
      </w:r>
    </w:p>
    <w:p w14:paraId="3E921D34"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Враховано, що 09.06.2025 ДУ «Український державний науково-дослідний інститут медико-соціальних проблем інвалідності МОЗ України» прийнято рішення № 16899, яким скасовано рішення про встановлення Тузу Ю.А. ІІ групи інвалідності та одночасно встановлено ІІІ групу інвалідності строком до 26.05.2026.</w:t>
      </w:r>
    </w:p>
    <w:p w14:paraId="0677214C"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b/>
          <w:bCs/>
          <w:color w:val="363636"/>
          <w:sz w:val="28"/>
          <w:szCs w:val="28"/>
          <w:lang w:eastAsia="uk-UA"/>
        </w:rPr>
        <w:lastRenderedPageBreak/>
        <w:t> </w:t>
      </w:r>
    </w:p>
    <w:p w14:paraId="23450613" w14:textId="77777777" w:rsidR="004F614E" w:rsidRPr="004F614E" w:rsidRDefault="004F614E" w:rsidP="004F614E">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b/>
          <w:bCs/>
          <w:color w:val="363636"/>
          <w:sz w:val="28"/>
          <w:szCs w:val="28"/>
          <w:lang w:eastAsia="uk-UA"/>
        </w:rPr>
        <w:t>5. Пояснення прокурора</w:t>
      </w:r>
    </w:p>
    <w:p w14:paraId="2A06D9DA" w14:textId="77777777" w:rsidR="004F614E" w:rsidRPr="004F614E" w:rsidRDefault="004F614E" w:rsidP="004F614E">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 </w:t>
      </w:r>
    </w:p>
    <w:p w14:paraId="63E03697"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Туз Ю.А. у своїх поясненнях зазначив, що до отримання ним інвалідності його загальний період лікування у медичних установах становив близько 6 років.</w:t>
      </w:r>
    </w:p>
    <w:p w14:paraId="2B9B3A1D"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Наявне у нього захворювання серцево-судинної системи стало підставою для встановлення йому інвалідності згідно з висновком Дунаєвецького МСЕК від 26.03.2015.</w:t>
      </w:r>
    </w:p>
    <w:p w14:paraId="7D113CA7"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Туз Ю.А. зазначив, що не мав наміру отримати неправомірну вигоду у вигляді пенсійних виплат як особа з інвалідністю ІІ групи без законних підстав. За його словами, стан здоров’я та функціональні порушення оцінювалися комісією МСЕК, яка на підставі медичних показань і критеріїв, визначених законодавством, прийняла рішення про встановлення йому ІІ групи інвалідності.</w:t>
      </w:r>
    </w:p>
    <w:p w14:paraId="1950D5DF"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Він звернув увагу, що положення, чинне на момент встановлення інвалідності, передбачало встановлення ІІ групи у разі наявності стійких функціональних порушень, які призводять до значного обмеження життєдіяльності, однак не вимагало повної втрати здатності до самообслуговування чи пересування, як це фактично стверджується у дисциплінарній скарзі.</w:t>
      </w:r>
    </w:p>
    <w:p w14:paraId="4D298196"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Також він заперечив твердження про самостійне звернення до службових осіб Дунаєвецької МСЕК для формування медичної документації, пояснивши, що проходив обстеження лише за направленням медичного закладу, де лікувався, та за викликом на засідання МСЕК після проходження необхідного діагностичного і лікувального процесу.</w:t>
      </w:r>
    </w:p>
    <w:p w14:paraId="4C5D2C76"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Він також зазначив, що не ухилявся від повторних перевірок обґрунтованості рішення МСЕК і у травні 2025 року пройшов обстеження у ДУ «Український державний науково-дослідний інститут медико-соціальних проблем інвалідності МОЗ України» у місті Дніпро. За результатами перевірки експертною командою йому було встановлено ІІІ групу інвалідності на один рік - з 26.05.2025 до 26.05.2026, а попереднє рішення МСЕК про встановлення інвалідності за період з 26.03.2015 до 26.05.2025 не визнавалося необґрунтованим і не скасовувалося.</w:t>
      </w:r>
    </w:p>
    <w:p w14:paraId="2D7F83F5"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У зв’язку з цим він вважає, що під час встановлення інвалідності та отримання відповідних виплат не порушував вимог законодавства чи правил прокурорської етики, не вчиняв дій, що могли б дискредитувати звання прокурора.</w:t>
      </w:r>
    </w:p>
    <w:p w14:paraId="0FF626B9"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Підсумовуючи, зазначив, що дисциплінарна скарга є необґрунтованою та належним чином невмотивованою, а тому просить відмовити у її задоволенні та не притягувати його до дисциплінарної відповідальності за відсутністю законних підстав.</w:t>
      </w:r>
    </w:p>
    <w:p w14:paraId="71383D14"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 </w:t>
      </w:r>
    </w:p>
    <w:p w14:paraId="158C191C" w14:textId="77777777" w:rsidR="004F614E" w:rsidRPr="004F614E" w:rsidRDefault="004F614E" w:rsidP="004F614E">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b/>
          <w:bCs/>
          <w:color w:val="363636"/>
          <w:sz w:val="28"/>
          <w:szCs w:val="28"/>
          <w:lang w:eastAsia="uk-UA"/>
        </w:rPr>
        <w:t>6. Правові джерела, що підлягають застосуванню, і мотиви ухваленого</w:t>
      </w:r>
    </w:p>
    <w:p w14:paraId="3AAC0FEE" w14:textId="77777777" w:rsidR="004F614E" w:rsidRPr="004F614E" w:rsidRDefault="004F614E" w:rsidP="004F614E">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b/>
          <w:bCs/>
          <w:color w:val="363636"/>
          <w:sz w:val="28"/>
          <w:szCs w:val="28"/>
          <w:lang w:eastAsia="uk-UA"/>
        </w:rPr>
        <w:t>Комісією рішення</w:t>
      </w:r>
    </w:p>
    <w:p w14:paraId="75EBDF3F"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4E06028"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lastRenderedPageBreak/>
        <w:t>Відповідно до пунктів 1, 3 Керівних принципів щодо ролі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5ED5CA80"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(КРЄП)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4AC686F6"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визначені у Законі № 1697-VII.</w:t>
      </w:r>
    </w:p>
    <w:p w14:paraId="3D346BE0"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F1B486B"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Окрім того,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74B5F4C1"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Відповідно до статті 1 Кодексу визначено, що завданням Кодексу є підвищення авторитету органів прокуратури та сприяння зміцненню довіри громадян до них.</w:t>
      </w:r>
    </w:p>
    <w:p w14:paraId="037B7FAF"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33DE21E2"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6BC6B59D"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 xml:space="preserve">Згідно зі 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w:t>
      </w:r>
      <w:r w:rsidRPr="004F614E">
        <w:rPr>
          <w:rFonts w:ascii="Times New Roman" w:eastAsia="Times New Roman" w:hAnsi="Times New Roman" w:cs="Times New Roman"/>
          <w:color w:val="363636"/>
          <w:sz w:val="28"/>
          <w:szCs w:val="28"/>
          <w:lang w:eastAsia="uk-UA"/>
        </w:rPr>
        <w:lastRenderedPageBreak/>
        <w:t>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4132320F"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3DB74430"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поводитися </w:t>
      </w:r>
      <w:proofErr w:type="spellStart"/>
      <w:r w:rsidRPr="004F614E">
        <w:rPr>
          <w:rFonts w:ascii="Times New Roman" w:eastAsia="Times New Roman" w:hAnsi="Times New Roman" w:cs="Times New Roman"/>
          <w:color w:val="363636"/>
          <w:sz w:val="28"/>
          <w:szCs w:val="28"/>
          <w:lang w:eastAsia="uk-UA"/>
        </w:rPr>
        <w:t>професійно</w:t>
      </w:r>
      <w:proofErr w:type="spellEnd"/>
      <w:r w:rsidRPr="004F614E">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3ABFBE01"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68E8FAA9"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4CE51E7A"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0CCF1C8B"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0086BB65"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Відповідно до статті 21 Кодексу </w:t>
      </w:r>
      <w:bookmarkStart w:id="3" w:name="n87"/>
      <w:bookmarkEnd w:id="3"/>
      <w:r w:rsidRPr="004F614E">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4" w:name="n88"/>
      <w:bookmarkEnd w:id="4"/>
      <w:r w:rsidRPr="004F614E">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4F614E">
        <w:rPr>
          <w:rFonts w:ascii="Times New Roman" w:eastAsia="Times New Roman" w:hAnsi="Times New Roman" w:cs="Times New Roman"/>
          <w:color w:val="363636"/>
          <w:sz w:val="28"/>
          <w:szCs w:val="28"/>
          <w:lang w:eastAsia="uk-UA"/>
        </w:rPr>
        <w:t>зв’язків</w:t>
      </w:r>
      <w:proofErr w:type="spellEnd"/>
      <w:r w:rsidRPr="004F614E">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5" w:name="n71"/>
      <w:bookmarkEnd w:id="5"/>
    </w:p>
    <w:p w14:paraId="4BCFBC53"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 xml:space="preserve">Наявність статусу прокурора покладає на особу посилену відповідальність, оскільки така особа є публічною, наділена владою та в очах суспільства </w:t>
      </w:r>
      <w:r w:rsidRPr="004F614E">
        <w:rPr>
          <w:rFonts w:ascii="Times New Roman" w:eastAsia="Times New Roman" w:hAnsi="Times New Roman" w:cs="Times New Roman"/>
          <w:color w:val="363636"/>
          <w:sz w:val="28"/>
          <w:szCs w:val="28"/>
          <w:lang w:eastAsia="uk-UA"/>
        </w:rPr>
        <w:lastRenderedPageBreak/>
        <w:t>представляє інституцію загалом, а тому недопущення поведінки, що може зашкодити репутації, є одним із головних складових етичності прокурора.</w:t>
      </w:r>
    </w:p>
    <w:p w14:paraId="7B78A38D"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4F614E">
        <w:rPr>
          <w:rFonts w:ascii="Times New Roman" w:eastAsia="Times New Roman" w:hAnsi="Times New Roman" w:cs="Times New Roman"/>
          <w:color w:val="363636"/>
          <w:sz w:val="28"/>
          <w:szCs w:val="28"/>
          <w:lang w:eastAsia="uk-UA"/>
        </w:rPr>
        <w:t>професійно</w:t>
      </w:r>
      <w:proofErr w:type="spellEnd"/>
      <w:r w:rsidRPr="004F614E">
        <w:rPr>
          <w:rFonts w:ascii="Times New Roman" w:eastAsia="Times New Roman" w:hAnsi="Times New Roman" w:cs="Times New Roman"/>
          <w:color w:val="363636"/>
          <w:sz w:val="28"/>
          <w:szCs w:val="28"/>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5E275700"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264181BB"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3A1A9789"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293429E1"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51375EAD"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4F614E">
        <w:rPr>
          <w:rFonts w:ascii="Times New Roman" w:eastAsia="Times New Roman" w:hAnsi="Times New Roman" w:cs="Times New Roman"/>
          <w:color w:val="363636"/>
          <w:sz w:val="28"/>
          <w:szCs w:val="28"/>
          <w:lang w:eastAsia="uk-UA"/>
        </w:rPr>
        <w:t>професійно</w:t>
      </w:r>
      <w:proofErr w:type="spellEnd"/>
      <w:r w:rsidRPr="004F614E">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5437E6B1"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7F99F7F4"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Оцінивши діяльність прокурора Туза Ю.А.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50CA3BCF"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lastRenderedPageBreak/>
        <w:t>Дисциплінарне провадження стосовно прокурора Туза Ю.А. відкрито у зв’язку з можливим вчиненням ним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79654AE3"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3DF6ECBD"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44E4D551"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19D86948"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Туз Ю.А. має статус прокурора, і відповідно до статті 19 Закону  № 1697-VII на нього покладено обов’язок неухильно дотримуватись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1E4BB55E"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Дотримуючись  принципів, визначених у Кодексі, Туз Ю.А.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bookmarkStart w:id="6" w:name="_Hlk221110576"/>
      <w:bookmarkEnd w:id="6"/>
    </w:p>
    <w:p w14:paraId="59799231"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 xml:space="preserve">Відповідно до виписки з </w:t>
      </w:r>
      <w:proofErr w:type="spellStart"/>
      <w:r w:rsidRPr="004F614E">
        <w:rPr>
          <w:rFonts w:ascii="Times New Roman" w:eastAsia="Times New Roman" w:hAnsi="Times New Roman" w:cs="Times New Roman"/>
          <w:color w:val="363636"/>
          <w:sz w:val="28"/>
          <w:szCs w:val="28"/>
          <w:lang w:eastAsia="uk-UA"/>
        </w:rPr>
        <w:t>акта</w:t>
      </w:r>
      <w:proofErr w:type="spellEnd"/>
      <w:r w:rsidRPr="004F614E">
        <w:rPr>
          <w:rFonts w:ascii="Times New Roman" w:eastAsia="Times New Roman" w:hAnsi="Times New Roman" w:cs="Times New Roman"/>
          <w:color w:val="363636"/>
          <w:sz w:val="28"/>
          <w:szCs w:val="28"/>
          <w:lang w:eastAsia="uk-UA"/>
        </w:rPr>
        <w:t xml:space="preserve"> огляду МСЕК від 26.03.2015 серії АВ  № 0384241 Тузу Ю.А. вперше встановлено ІІ групу інвалідності, загальне захворювання, строком до квітня 2018 року, дата чергового переогляду – березень 2018 року. Згідно із довідкою до </w:t>
      </w:r>
      <w:proofErr w:type="spellStart"/>
      <w:r w:rsidRPr="004F614E">
        <w:rPr>
          <w:rFonts w:ascii="Times New Roman" w:eastAsia="Times New Roman" w:hAnsi="Times New Roman" w:cs="Times New Roman"/>
          <w:color w:val="363636"/>
          <w:sz w:val="28"/>
          <w:szCs w:val="28"/>
          <w:lang w:eastAsia="uk-UA"/>
        </w:rPr>
        <w:t>акта</w:t>
      </w:r>
      <w:proofErr w:type="spellEnd"/>
      <w:r w:rsidRPr="004F614E">
        <w:rPr>
          <w:rFonts w:ascii="Times New Roman" w:eastAsia="Times New Roman" w:hAnsi="Times New Roman" w:cs="Times New Roman"/>
          <w:color w:val="363636"/>
          <w:sz w:val="28"/>
          <w:szCs w:val="28"/>
          <w:lang w:eastAsia="uk-UA"/>
        </w:rPr>
        <w:t xml:space="preserve"> огляду МСЕК від 28.03.2018 серії </w:t>
      </w:r>
      <w:r w:rsidRPr="004F614E">
        <w:rPr>
          <w:rFonts w:ascii="Times New Roman" w:eastAsia="Times New Roman" w:hAnsi="Times New Roman" w:cs="Times New Roman"/>
          <w:color w:val="363636"/>
          <w:sz w:val="28"/>
          <w:szCs w:val="28"/>
          <w:lang w:eastAsia="uk-UA"/>
        </w:rPr>
        <w:lastRenderedPageBreak/>
        <w:t xml:space="preserve">АВ  № 1086069.Тузу Ю.А. повторно встановлено ІІ групу інвалідності строком до квітня 2021 року, дата чергового переогляду – березень 2021 року. Відповідно до довідки до </w:t>
      </w:r>
      <w:proofErr w:type="spellStart"/>
      <w:r w:rsidRPr="004F614E">
        <w:rPr>
          <w:rFonts w:ascii="Times New Roman" w:eastAsia="Times New Roman" w:hAnsi="Times New Roman" w:cs="Times New Roman"/>
          <w:color w:val="363636"/>
          <w:sz w:val="28"/>
          <w:szCs w:val="28"/>
          <w:lang w:eastAsia="uk-UA"/>
        </w:rPr>
        <w:t>акта</w:t>
      </w:r>
      <w:proofErr w:type="spellEnd"/>
      <w:r w:rsidRPr="004F614E">
        <w:rPr>
          <w:rFonts w:ascii="Times New Roman" w:eastAsia="Times New Roman" w:hAnsi="Times New Roman" w:cs="Times New Roman"/>
          <w:color w:val="363636"/>
          <w:sz w:val="28"/>
          <w:szCs w:val="28"/>
          <w:lang w:eastAsia="uk-UA"/>
        </w:rPr>
        <w:t xml:space="preserve"> МСЕК від 08.10.2019 серії АВ № 0064663 Тузу Ю.А. встановлено ІІ групу інвалідності довічно.</w:t>
      </w:r>
    </w:p>
    <w:p w14:paraId="27EA40BD"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Листом Офісу Генерального прокурора від 15.04.2025 повідомлено Хмельницьку обласну прокуратуру про необхідність забезпечення прибуття для проходження обстеження в умовах стаціонару до ДУ «Український державний науково-дослідний інститут медико-соціальних проблем інвалідності МОЗ України» у період з 14.04.2025 до 24.05.2025 окремих працівників Хмельницької обласної прокуратури, серед яких і Туз Ю.А.</w:t>
      </w:r>
    </w:p>
    <w:p w14:paraId="60C24B74"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Туз Ю.А. прибув та пройшов обстеження в умовах стаціонару у ДУ «Український державний науково-дослідний інститут медико-соціальних проблем інвалідності МОЗ України», що підтверджується довідкою № 461 від 30.05.2025, згідно з якою він перебував у медичному закладі з 26 до 30.05.2025.</w:t>
      </w:r>
    </w:p>
    <w:p w14:paraId="18D59535"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Така поведінка свідчить про відсутність у прокурора будь-якого наміру ухилятися від проходження повторного огляду або створювати перешкоди для перевірки обґрунтованості встановлення йому групи інвалідності.</w:t>
      </w:r>
    </w:p>
    <w:p w14:paraId="54C9D397"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За результатами перевірки обґрунтованості рішення МСЕК експертною командою з оцінювання повсякденного функціонування особи прийнято рішення від 09.06.2025 № 16899, яким Тузу Ю.А. встановлено ІІІ групу інвалідності строком до 26.05.2026.</w:t>
      </w:r>
    </w:p>
    <w:p w14:paraId="5DC730AE"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Щодо пенсійного забезпечення слід зазначити, що відповідно до частини 9 статті 86 Закону № 1697-VII пенсія по інвалідності призначається прокурорам, визнаним особами з інвалідністю I або II групи, за умови наявності стажу роботи в органах прокуратури не менше 10 років.</w:t>
      </w:r>
    </w:p>
    <w:p w14:paraId="3DA36179"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У листі Головного управління ПФУ в Хмельницькій області від 16.09.2025 зазначається, що Туз Ю.А. отримував пенсію з 26.03.2015 до 11.09.2017 згідно Закону України «Про загальнообов’язкове державне пенсійне страхування», з 12.09.2017 до 25.05.2025 згідно Закону № 1697-VII, з 26.05.2025 до 19.06.2025 згідно Закону України «Про загальнообов’язкове державне пенсійне страхування», з 20.06.2025 отримує пенсію згідно Закону № 1697-VII.</w:t>
      </w:r>
    </w:p>
    <w:p w14:paraId="3FDF25C4"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Зазначена послідовність дій об’єктивно не узгоджується з твердженнями про намір неправомірно одержати спеціальні пенсійні виплати чи про зловживання прокурорським статусом.</w:t>
      </w:r>
    </w:p>
    <w:p w14:paraId="6EB89CA1"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Сукупність встановлених обставин свідчить про відсутність будь-яких даних, які б вказували на наявність у діях Туза Ю.А. прямого умислу на неправомірне отримання пенсійних виплат або набуття необґрунтованих соціальних гарантій.</w:t>
      </w:r>
    </w:p>
    <w:p w14:paraId="3B5DB0D1"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Підсумовуючи наведене, Комісія встановила, що поведінка прокурора не суперечить вимогам Кодексу і не утворює складу дисциплінарного порушення.</w:t>
      </w:r>
    </w:p>
    <w:p w14:paraId="14552429"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 xml:space="preserve">Комплексно проаналізувавши сукупність усіх обставин, установлених у дисциплінарному провадженні, Комісія вважає, що у діях прокурора  Туза Ю.А. немає ознак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w:t>
      </w:r>
      <w:r w:rsidRPr="004F614E">
        <w:rPr>
          <w:rFonts w:ascii="Times New Roman" w:eastAsia="Times New Roman" w:hAnsi="Times New Roman" w:cs="Times New Roman"/>
          <w:color w:val="363636"/>
          <w:sz w:val="28"/>
          <w:szCs w:val="28"/>
          <w:lang w:eastAsia="uk-UA"/>
        </w:rPr>
        <w:lastRenderedPageBreak/>
        <w:t>прокуратури; систематичне (два і більше разів протягом одного року) або одноразове грубе порушення правил прокурорської етики.</w:t>
      </w:r>
    </w:p>
    <w:p w14:paraId="2158F165"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6C316184"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3D76FD23"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На підставі викладеного, керуючись статтями 45, 47-50, 77, 78  Закону № 1697-VII, пунктами 108, 110-113, 115-117 Положення про порядок роботи відповідного органу, що здійснює дисциплінарне провадження, Комісія</w:t>
      </w:r>
    </w:p>
    <w:p w14:paraId="18DA0F0B" w14:textId="77777777" w:rsidR="004F614E" w:rsidRPr="004F614E" w:rsidRDefault="004F614E" w:rsidP="004F614E">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b/>
          <w:bCs/>
          <w:color w:val="363636"/>
          <w:sz w:val="28"/>
          <w:szCs w:val="28"/>
          <w:lang w:eastAsia="uk-UA"/>
        </w:rPr>
        <w:t>ВИРІШИЛА:</w:t>
      </w:r>
    </w:p>
    <w:p w14:paraId="007FDEFC" w14:textId="77777777" w:rsidR="004F614E" w:rsidRPr="004F614E" w:rsidRDefault="004F614E" w:rsidP="004F614E">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b/>
          <w:bCs/>
          <w:color w:val="363636"/>
          <w:sz w:val="20"/>
          <w:szCs w:val="20"/>
          <w:lang w:eastAsia="uk-UA"/>
        </w:rPr>
        <w:t> </w:t>
      </w:r>
    </w:p>
    <w:p w14:paraId="449A0FAF"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Дисциплінарне провадження № 07/3/2-757дс-246дп-25 стосовно прокурора Кам’янець-Подільської окружної прокуратури Хмельницької області Туза Юрія Антоновича </w:t>
      </w:r>
      <w:r w:rsidRPr="004F614E">
        <w:rPr>
          <w:rFonts w:ascii="Times New Roman" w:eastAsia="Times New Roman" w:hAnsi="Times New Roman" w:cs="Times New Roman"/>
          <w:color w:val="363636"/>
          <w:sz w:val="24"/>
          <w:szCs w:val="24"/>
          <w:lang w:eastAsia="uk-UA"/>
        </w:rPr>
        <w:t>–  </w:t>
      </w:r>
      <w:r w:rsidRPr="004F614E">
        <w:rPr>
          <w:rFonts w:ascii="Times New Roman" w:eastAsia="Times New Roman" w:hAnsi="Times New Roman" w:cs="Times New Roman"/>
          <w:color w:val="363636"/>
          <w:sz w:val="28"/>
          <w:szCs w:val="28"/>
          <w:lang w:eastAsia="uk-UA"/>
        </w:rPr>
        <w:t>закрити.</w:t>
      </w:r>
    </w:p>
    <w:p w14:paraId="655897DF"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Копію рішення надіслати прокурору Тузу Ю.А., скаржнику, а також керівнику Кам’янець-Подільської окружної прокуратури Хмельницької області.</w:t>
      </w:r>
    </w:p>
    <w:p w14:paraId="12C72F84" w14:textId="77777777" w:rsidR="004F614E" w:rsidRPr="004F614E" w:rsidRDefault="004F614E" w:rsidP="004F614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7E7684D6" w14:textId="77777777" w:rsidR="004F614E" w:rsidRPr="004F614E" w:rsidRDefault="004F614E" w:rsidP="004F614E">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4F614E" w:rsidRPr="004F614E" w14:paraId="734DFD33" w14:textId="77777777" w:rsidTr="004F614E">
        <w:tc>
          <w:tcPr>
            <w:tcW w:w="3298" w:type="dxa"/>
            <w:shd w:val="clear" w:color="auto" w:fill="FCFCFC"/>
            <w:tcMar>
              <w:top w:w="0" w:type="dxa"/>
              <w:left w:w="108" w:type="dxa"/>
              <w:bottom w:w="0" w:type="dxa"/>
              <w:right w:w="108" w:type="dxa"/>
            </w:tcMar>
            <w:hideMark/>
          </w:tcPr>
          <w:p w14:paraId="23D2F430" w14:textId="77777777" w:rsidR="004F614E" w:rsidRPr="004F614E" w:rsidRDefault="004F614E" w:rsidP="004F614E">
            <w:pPr>
              <w:spacing w:after="0" w:line="240" w:lineRule="auto"/>
              <w:ind w:left="-105"/>
              <w:rPr>
                <w:rFonts w:ascii="Times New Roman" w:eastAsia="Times New Roman" w:hAnsi="Times New Roman" w:cs="Times New Roman"/>
                <w:color w:val="363636"/>
                <w:sz w:val="24"/>
                <w:szCs w:val="24"/>
                <w:lang w:eastAsia="uk-UA"/>
              </w:rPr>
            </w:pPr>
            <w:proofErr w:type="spellStart"/>
            <w:r w:rsidRPr="004F614E">
              <w:rPr>
                <w:rFonts w:ascii="Times New Roman" w:eastAsia="Times New Roman" w:hAnsi="Times New Roman" w:cs="Times New Roman"/>
                <w:color w:val="363636"/>
                <w:sz w:val="24"/>
                <w:szCs w:val="24"/>
                <w:lang w:val="ru-RU" w:eastAsia="uk-UA"/>
              </w:rPr>
              <w:t>Головуючий</w:t>
            </w:r>
            <w:proofErr w:type="spellEnd"/>
          </w:p>
        </w:tc>
        <w:tc>
          <w:tcPr>
            <w:tcW w:w="3007" w:type="dxa"/>
            <w:shd w:val="clear" w:color="auto" w:fill="FCFCFC"/>
            <w:tcMar>
              <w:top w:w="0" w:type="dxa"/>
              <w:left w:w="108" w:type="dxa"/>
              <w:bottom w:w="0" w:type="dxa"/>
              <w:right w:w="108" w:type="dxa"/>
            </w:tcMar>
            <w:hideMark/>
          </w:tcPr>
          <w:p w14:paraId="6EEEA562" w14:textId="77777777" w:rsidR="004F614E" w:rsidRPr="004F614E" w:rsidRDefault="004F614E" w:rsidP="004F614E">
            <w:pPr>
              <w:spacing w:after="0" w:line="240" w:lineRule="auto"/>
              <w:ind w:right="-108"/>
              <w:jc w:val="center"/>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544B9989" w14:textId="77777777" w:rsidR="004F614E" w:rsidRPr="004F614E" w:rsidRDefault="004F614E" w:rsidP="004F614E">
            <w:pPr>
              <w:spacing w:after="0" w:line="240" w:lineRule="auto"/>
              <w:ind w:left="-108" w:firstLine="108"/>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4"/>
                <w:szCs w:val="24"/>
                <w:lang w:val="ru-RU" w:eastAsia="uk-UA"/>
              </w:rPr>
              <w:t>Максим РАДЗІВОН</w:t>
            </w:r>
          </w:p>
        </w:tc>
      </w:tr>
      <w:tr w:rsidR="004F614E" w:rsidRPr="004F614E" w14:paraId="016B739A" w14:textId="77777777" w:rsidTr="004F614E">
        <w:tc>
          <w:tcPr>
            <w:tcW w:w="3298" w:type="dxa"/>
            <w:shd w:val="clear" w:color="auto" w:fill="FCFCFC"/>
            <w:tcMar>
              <w:top w:w="0" w:type="dxa"/>
              <w:left w:w="108" w:type="dxa"/>
              <w:bottom w:w="0" w:type="dxa"/>
              <w:right w:w="108" w:type="dxa"/>
            </w:tcMar>
            <w:hideMark/>
          </w:tcPr>
          <w:p w14:paraId="11F784F7" w14:textId="77777777" w:rsidR="004F614E" w:rsidRPr="004F614E" w:rsidRDefault="004F614E" w:rsidP="004F614E">
            <w:pPr>
              <w:spacing w:after="0" w:line="240" w:lineRule="auto"/>
              <w:ind w:left="-105"/>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5FB4BFE3" w14:textId="77777777" w:rsidR="004F614E" w:rsidRPr="004F614E" w:rsidRDefault="004F614E" w:rsidP="004F614E">
            <w:pPr>
              <w:spacing w:after="0" w:line="240" w:lineRule="auto"/>
              <w:ind w:right="-108"/>
              <w:jc w:val="center"/>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34323E3C" w14:textId="77777777" w:rsidR="004F614E" w:rsidRPr="004F614E" w:rsidRDefault="004F614E" w:rsidP="004F614E">
            <w:pPr>
              <w:spacing w:after="0" w:line="240" w:lineRule="auto"/>
              <w:ind w:left="-108" w:firstLine="108"/>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4"/>
                <w:szCs w:val="24"/>
                <w:lang w:val="ru-RU" w:eastAsia="uk-UA"/>
              </w:rPr>
              <w:t> </w:t>
            </w:r>
          </w:p>
          <w:p w14:paraId="068A4450" w14:textId="77777777" w:rsidR="004F614E" w:rsidRPr="004F614E" w:rsidRDefault="004F614E" w:rsidP="004F614E">
            <w:pPr>
              <w:spacing w:after="0" w:line="240" w:lineRule="auto"/>
              <w:ind w:left="-108" w:firstLine="108"/>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4"/>
                <w:szCs w:val="24"/>
                <w:lang w:val="ru-RU" w:eastAsia="uk-UA"/>
              </w:rPr>
              <w:t> </w:t>
            </w:r>
          </w:p>
        </w:tc>
      </w:tr>
      <w:tr w:rsidR="004F614E" w:rsidRPr="004F614E" w14:paraId="502597A1" w14:textId="77777777" w:rsidTr="004F614E">
        <w:tc>
          <w:tcPr>
            <w:tcW w:w="3298" w:type="dxa"/>
            <w:shd w:val="clear" w:color="auto" w:fill="FCFCFC"/>
            <w:tcMar>
              <w:top w:w="0" w:type="dxa"/>
              <w:left w:w="108" w:type="dxa"/>
              <w:bottom w:w="0" w:type="dxa"/>
              <w:right w:w="108" w:type="dxa"/>
            </w:tcMar>
            <w:hideMark/>
          </w:tcPr>
          <w:p w14:paraId="123E99D0" w14:textId="77777777" w:rsidR="004F614E" w:rsidRPr="004F614E" w:rsidRDefault="004F614E" w:rsidP="004F614E">
            <w:pPr>
              <w:spacing w:after="0" w:line="240" w:lineRule="auto"/>
              <w:ind w:hanging="113"/>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4"/>
                <w:szCs w:val="24"/>
                <w:lang w:val="ru-RU" w:eastAsia="uk-UA"/>
              </w:rPr>
              <w:t xml:space="preserve">Члени </w:t>
            </w:r>
            <w:proofErr w:type="spellStart"/>
            <w:r w:rsidRPr="004F614E">
              <w:rPr>
                <w:rFonts w:ascii="Times New Roman" w:eastAsia="Times New Roman" w:hAnsi="Times New Roman" w:cs="Times New Roman"/>
                <w:color w:val="363636"/>
                <w:sz w:val="24"/>
                <w:szCs w:val="24"/>
                <w:lang w:val="ru-RU" w:eastAsia="uk-UA"/>
              </w:rPr>
              <w:t>Комісії</w:t>
            </w:r>
            <w:proofErr w:type="spellEnd"/>
          </w:p>
        </w:tc>
        <w:tc>
          <w:tcPr>
            <w:tcW w:w="3007" w:type="dxa"/>
            <w:shd w:val="clear" w:color="auto" w:fill="FCFCFC"/>
            <w:tcMar>
              <w:top w:w="0" w:type="dxa"/>
              <w:left w:w="108" w:type="dxa"/>
              <w:bottom w:w="0" w:type="dxa"/>
              <w:right w:w="108" w:type="dxa"/>
            </w:tcMar>
            <w:hideMark/>
          </w:tcPr>
          <w:p w14:paraId="069F8341" w14:textId="77777777" w:rsidR="004F614E" w:rsidRPr="004F614E" w:rsidRDefault="004F614E" w:rsidP="004F614E">
            <w:pPr>
              <w:spacing w:after="0" w:line="240" w:lineRule="auto"/>
              <w:ind w:right="-108"/>
              <w:jc w:val="center"/>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307B068E" w14:textId="77777777" w:rsidR="004F614E" w:rsidRPr="004F614E" w:rsidRDefault="004F614E" w:rsidP="004F614E">
            <w:pPr>
              <w:spacing w:after="0" w:line="240" w:lineRule="auto"/>
              <w:ind w:left="-108" w:firstLine="108"/>
              <w:rPr>
                <w:rFonts w:ascii="Times New Roman" w:eastAsia="Times New Roman" w:hAnsi="Times New Roman" w:cs="Times New Roman"/>
                <w:color w:val="363636"/>
                <w:sz w:val="24"/>
                <w:szCs w:val="24"/>
                <w:lang w:eastAsia="uk-UA"/>
              </w:rPr>
            </w:pPr>
            <w:proofErr w:type="spellStart"/>
            <w:r w:rsidRPr="004F614E">
              <w:rPr>
                <w:rFonts w:ascii="Times New Roman" w:eastAsia="Times New Roman" w:hAnsi="Times New Roman" w:cs="Times New Roman"/>
                <w:color w:val="363636"/>
                <w:sz w:val="24"/>
                <w:szCs w:val="24"/>
                <w:lang w:val="ru-RU" w:eastAsia="uk-UA"/>
              </w:rPr>
              <w:t>Світлана</w:t>
            </w:r>
            <w:proofErr w:type="spellEnd"/>
            <w:r w:rsidRPr="004F614E">
              <w:rPr>
                <w:rFonts w:ascii="Times New Roman" w:eastAsia="Times New Roman" w:hAnsi="Times New Roman" w:cs="Times New Roman"/>
                <w:color w:val="363636"/>
                <w:sz w:val="24"/>
                <w:szCs w:val="24"/>
                <w:lang w:val="ru-RU" w:eastAsia="uk-UA"/>
              </w:rPr>
              <w:t xml:space="preserve"> БОБРОВНИК</w:t>
            </w:r>
          </w:p>
          <w:p w14:paraId="7AB73EAD" w14:textId="77777777" w:rsidR="004F614E" w:rsidRPr="004F614E" w:rsidRDefault="004F614E" w:rsidP="004F614E">
            <w:pPr>
              <w:spacing w:after="0" w:line="240" w:lineRule="auto"/>
              <w:ind w:left="-108" w:firstLine="108"/>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4"/>
                <w:szCs w:val="24"/>
                <w:lang w:val="ru-RU" w:eastAsia="uk-UA"/>
              </w:rPr>
              <w:t> </w:t>
            </w:r>
          </w:p>
          <w:p w14:paraId="62EC672C" w14:textId="77777777" w:rsidR="004F614E" w:rsidRPr="004F614E" w:rsidRDefault="004F614E" w:rsidP="004F614E">
            <w:pPr>
              <w:spacing w:after="0" w:line="240" w:lineRule="auto"/>
              <w:ind w:left="-108" w:firstLine="108"/>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4"/>
                <w:szCs w:val="24"/>
                <w:lang w:val="ru-RU" w:eastAsia="uk-UA"/>
              </w:rPr>
              <w:t> </w:t>
            </w:r>
          </w:p>
          <w:p w14:paraId="223EF002" w14:textId="77777777" w:rsidR="004F614E" w:rsidRPr="004F614E" w:rsidRDefault="004F614E" w:rsidP="004F614E">
            <w:pPr>
              <w:spacing w:after="0" w:line="240" w:lineRule="auto"/>
              <w:ind w:left="-108" w:firstLine="108"/>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4"/>
                <w:szCs w:val="24"/>
                <w:lang w:val="ru-RU" w:eastAsia="uk-UA"/>
              </w:rPr>
              <w:t>Олег БУЛУЛУКОВ</w:t>
            </w:r>
          </w:p>
          <w:p w14:paraId="638A3B37" w14:textId="77777777" w:rsidR="004F614E" w:rsidRPr="004F614E" w:rsidRDefault="004F614E" w:rsidP="004F614E">
            <w:pPr>
              <w:spacing w:after="0" w:line="240" w:lineRule="auto"/>
              <w:ind w:left="-108" w:firstLine="108"/>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4"/>
                <w:szCs w:val="24"/>
                <w:lang w:val="ru-RU" w:eastAsia="uk-UA"/>
              </w:rPr>
              <w:t> </w:t>
            </w:r>
          </w:p>
          <w:p w14:paraId="490E998D" w14:textId="77777777" w:rsidR="004F614E" w:rsidRPr="004F614E" w:rsidRDefault="004F614E" w:rsidP="004F614E">
            <w:pPr>
              <w:spacing w:after="0" w:line="240" w:lineRule="auto"/>
              <w:ind w:left="-108" w:firstLine="108"/>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4"/>
                <w:szCs w:val="24"/>
                <w:lang w:val="ru-RU" w:eastAsia="uk-UA"/>
              </w:rPr>
              <w:t> </w:t>
            </w:r>
          </w:p>
        </w:tc>
      </w:tr>
      <w:tr w:rsidR="004F614E" w:rsidRPr="004F614E" w14:paraId="442A3E11" w14:textId="77777777" w:rsidTr="004F614E">
        <w:tc>
          <w:tcPr>
            <w:tcW w:w="3298" w:type="dxa"/>
            <w:shd w:val="clear" w:color="auto" w:fill="FCFCFC"/>
            <w:tcMar>
              <w:top w:w="0" w:type="dxa"/>
              <w:left w:w="108" w:type="dxa"/>
              <w:bottom w:w="0" w:type="dxa"/>
              <w:right w:w="108" w:type="dxa"/>
            </w:tcMar>
            <w:hideMark/>
          </w:tcPr>
          <w:p w14:paraId="4D36DA6C" w14:textId="77777777" w:rsidR="004F614E" w:rsidRPr="004F614E" w:rsidRDefault="004F614E" w:rsidP="004F614E">
            <w:pPr>
              <w:spacing w:after="0" w:line="240" w:lineRule="auto"/>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4C664065" w14:textId="77777777" w:rsidR="004F614E" w:rsidRPr="004F614E" w:rsidRDefault="004F614E" w:rsidP="004F614E">
            <w:pPr>
              <w:spacing w:after="0" w:line="240" w:lineRule="auto"/>
              <w:ind w:right="-108"/>
              <w:jc w:val="center"/>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09C13065" w14:textId="77777777" w:rsidR="004F614E" w:rsidRPr="004F614E" w:rsidRDefault="004F614E" w:rsidP="004F614E">
            <w:pPr>
              <w:spacing w:after="0" w:line="240" w:lineRule="auto"/>
              <w:ind w:left="-108" w:firstLine="108"/>
              <w:rPr>
                <w:rFonts w:ascii="Times New Roman" w:eastAsia="Times New Roman" w:hAnsi="Times New Roman" w:cs="Times New Roman"/>
                <w:color w:val="363636"/>
                <w:sz w:val="24"/>
                <w:szCs w:val="24"/>
                <w:lang w:eastAsia="uk-UA"/>
              </w:rPr>
            </w:pPr>
            <w:proofErr w:type="spellStart"/>
            <w:r w:rsidRPr="004F614E">
              <w:rPr>
                <w:rFonts w:ascii="Times New Roman" w:eastAsia="Times New Roman" w:hAnsi="Times New Roman" w:cs="Times New Roman"/>
                <w:color w:val="363636"/>
                <w:sz w:val="24"/>
                <w:szCs w:val="24"/>
                <w:lang w:val="ru-RU" w:eastAsia="uk-UA"/>
              </w:rPr>
              <w:t>Ніна</w:t>
            </w:r>
            <w:proofErr w:type="spellEnd"/>
            <w:r w:rsidRPr="004F614E">
              <w:rPr>
                <w:rFonts w:ascii="Times New Roman" w:eastAsia="Times New Roman" w:hAnsi="Times New Roman" w:cs="Times New Roman"/>
                <w:color w:val="363636"/>
                <w:sz w:val="24"/>
                <w:szCs w:val="24"/>
                <w:lang w:val="ru-RU" w:eastAsia="uk-UA"/>
              </w:rPr>
              <w:t xml:space="preserve"> ГАРБУЗА</w:t>
            </w:r>
          </w:p>
          <w:p w14:paraId="536A5407" w14:textId="77777777" w:rsidR="004F614E" w:rsidRPr="004F614E" w:rsidRDefault="004F614E" w:rsidP="004F614E">
            <w:pPr>
              <w:spacing w:after="0" w:line="240" w:lineRule="auto"/>
              <w:ind w:left="-108" w:firstLine="108"/>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4"/>
                <w:szCs w:val="24"/>
                <w:lang w:val="ru-RU" w:eastAsia="uk-UA"/>
              </w:rPr>
              <w:t> </w:t>
            </w:r>
          </w:p>
          <w:p w14:paraId="3126795E" w14:textId="77777777" w:rsidR="004F614E" w:rsidRPr="004F614E" w:rsidRDefault="004F614E" w:rsidP="004F614E">
            <w:pPr>
              <w:spacing w:after="0" w:line="240" w:lineRule="auto"/>
              <w:ind w:left="-108" w:firstLine="108"/>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4"/>
                <w:szCs w:val="24"/>
                <w:lang w:val="ru-RU" w:eastAsia="uk-UA"/>
              </w:rPr>
              <w:t> </w:t>
            </w:r>
          </w:p>
          <w:p w14:paraId="2C0AE969" w14:textId="77777777" w:rsidR="004F614E" w:rsidRPr="004F614E" w:rsidRDefault="004F614E" w:rsidP="004F614E">
            <w:pPr>
              <w:spacing w:after="0" w:line="240" w:lineRule="auto"/>
              <w:ind w:left="-108" w:firstLine="108"/>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4"/>
                <w:szCs w:val="24"/>
                <w:lang w:val="ru-RU" w:eastAsia="uk-UA"/>
              </w:rPr>
              <w:t>Катерина КОВАЛЬ</w:t>
            </w:r>
          </w:p>
          <w:p w14:paraId="39A927F4" w14:textId="77777777" w:rsidR="004F614E" w:rsidRPr="004F614E" w:rsidRDefault="004F614E" w:rsidP="004F614E">
            <w:pPr>
              <w:spacing w:after="0" w:line="240" w:lineRule="auto"/>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4"/>
                <w:szCs w:val="24"/>
                <w:lang w:val="ru-RU" w:eastAsia="uk-UA"/>
              </w:rPr>
              <w:t> </w:t>
            </w:r>
          </w:p>
          <w:p w14:paraId="296E8812" w14:textId="77777777" w:rsidR="004F614E" w:rsidRPr="004F614E" w:rsidRDefault="004F614E" w:rsidP="004F614E">
            <w:pPr>
              <w:spacing w:after="0" w:line="240" w:lineRule="auto"/>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4"/>
                <w:szCs w:val="24"/>
                <w:lang w:val="ru-RU" w:eastAsia="uk-UA"/>
              </w:rPr>
              <w:t> </w:t>
            </w:r>
          </w:p>
          <w:p w14:paraId="1066D882" w14:textId="77777777" w:rsidR="004F614E" w:rsidRPr="004F614E" w:rsidRDefault="004F614E" w:rsidP="004F614E">
            <w:pPr>
              <w:spacing w:after="0" w:line="240" w:lineRule="auto"/>
              <w:rPr>
                <w:rFonts w:ascii="Times New Roman" w:eastAsia="Times New Roman" w:hAnsi="Times New Roman" w:cs="Times New Roman"/>
                <w:color w:val="363636"/>
                <w:sz w:val="24"/>
                <w:szCs w:val="24"/>
                <w:lang w:eastAsia="uk-UA"/>
              </w:rPr>
            </w:pPr>
            <w:proofErr w:type="spellStart"/>
            <w:r w:rsidRPr="004F614E">
              <w:rPr>
                <w:rFonts w:ascii="Times New Roman" w:eastAsia="Times New Roman" w:hAnsi="Times New Roman" w:cs="Times New Roman"/>
                <w:color w:val="363636"/>
                <w:sz w:val="24"/>
                <w:szCs w:val="24"/>
                <w:lang w:val="ru-RU" w:eastAsia="uk-UA"/>
              </w:rPr>
              <w:t>Дмитро</w:t>
            </w:r>
            <w:proofErr w:type="spellEnd"/>
            <w:r w:rsidRPr="004F614E">
              <w:rPr>
                <w:rFonts w:ascii="Times New Roman" w:eastAsia="Times New Roman" w:hAnsi="Times New Roman" w:cs="Times New Roman"/>
                <w:color w:val="363636"/>
                <w:sz w:val="24"/>
                <w:szCs w:val="24"/>
                <w:lang w:val="ru-RU" w:eastAsia="uk-UA"/>
              </w:rPr>
              <w:t xml:space="preserve"> КУРИЛЕНКО</w:t>
            </w:r>
          </w:p>
          <w:p w14:paraId="548CAF05" w14:textId="77777777" w:rsidR="004F614E" w:rsidRPr="004F614E" w:rsidRDefault="004F614E" w:rsidP="004F614E">
            <w:pPr>
              <w:spacing w:after="0" w:line="240" w:lineRule="auto"/>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4"/>
                <w:szCs w:val="24"/>
                <w:lang w:val="ru-RU" w:eastAsia="uk-UA"/>
              </w:rPr>
              <w:t> </w:t>
            </w:r>
          </w:p>
          <w:p w14:paraId="34232AB5" w14:textId="77777777" w:rsidR="004F614E" w:rsidRPr="004F614E" w:rsidRDefault="004F614E" w:rsidP="004F614E">
            <w:pPr>
              <w:spacing w:after="0" w:line="240" w:lineRule="auto"/>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4"/>
                <w:szCs w:val="24"/>
                <w:lang w:val="ru-RU" w:eastAsia="uk-UA"/>
              </w:rPr>
              <w:t> </w:t>
            </w:r>
          </w:p>
        </w:tc>
      </w:tr>
      <w:tr w:rsidR="004F614E" w:rsidRPr="004F614E" w14:paraId="18031F30" w14:textId="77777777" w:rsidTr="004F614E">
        <w:trPr>
          <w:trHeight w:val="70"/>
        </w:trPr>
        <w:tc>
          <w:tcPr>
            <w:tcW w:w="3298" w:type="dxa"/>
            <w:shd w:val="clear" w:color="auto" w:fill="FCFCFC"/>
            <w:tcMar>
              <w:top w:w="0" w:type="dxa"/>
              <w:left w:w="108" w:type="dxa"/>
              <w:bottom w:w="0" w:type="dxa"/>
              <w:right w:w="108" w:type="dxa"/>
            </w:tcMar>
            <w:hideMark/>
          </w:tcPr>
          <w:p w14:paraId="239BE3A0" w14:textId="77777777" w:rsidR="004F614E" w:rsidRPr="004F614E" w:rsidRDefault="004F614E" w:rsidP="004F614E">
            <w:pPr>
              <w:spacing w:after="0" w:line="240" w:lineRule="auto"/>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2E78359C" w14:textId="77777777" w:rsidR="004F614E" w:rsidRPr="004F614E" w:rsidRDefault="004F614E" w:rsidP="004F614E">
            <w:pPr>
              <w:spacing w:after="0" w:line="240" w:lineRule="auto"/>
              <w:ind w:right="-108"/>
              <w:jc w:val="center"/>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54AD7C42" w14:textId="77777777" w:rsidR="004F614E" w:rsidRPr="004F614E" w:rsidRDefault="004F614E" w:rsidP="004F614E">
            <w:pPr>
              <w:spacing w:after="0" w:line="240" w:lineRule="auto"/>
              <w:ind w:left="-108" w:firstLine="108"/>
              <w:rPr>
                <w:rFonts w:ascii="Times New Roman" w:eastAsia="Times New Roman" w:hAnsi="Times New Roman" w:cs="Times New Roman"/>
                <w:color w:val="363636"/>
                <w:sz w:val="24"/>
                <w:szCs w:val="24"/>
                <w:lang w:eastAsia="uk-UA"/>
              </w:rPr>
            </w:pPr>
            <w:proofErr w:type="spellStart"/>
            <w:r w:rsidRPr="004F614E">
              <w:rPr>
                <w:rFonts w:ascii="Times New Roman" w:eastAsia="Times New Roman" w:hAnsi="Times New Roman" w:cs="Times New Roman"/>
                <w:color w:val="363636"/>
                <w:sz w:val="24"/>
                <w:szCs w:val="24"/>
                <w:lang w:val="ru-RU" w:eastAsia="uk-UA"/>
              </w:rPr>
              <w:t>Віталій</w:t>
            </w:r>
            <w:proofErr w:type="spellEnd"/>
            <w:r w:rsidRPr="004F614E">
              <w:rPr>
                <w:rFonts w:ascii="Times New Roman" w:eastAsia="Times New Roman" w:hAnsi="Times New Roman" w:cs="Times New Roman"/>
                <w:color w:val="363636"/>
                <w:sz w:val="24"/>
                <w:szCs w:val="24"/>
                <w:lang w:val="ru-RU" w:eastAsia="uk-UA"/>
              </w:rPr>
              <w:t xml:space="preserve"> МАВРОДІ</w:t>
            </w:r>
          </w:p>
          <w:p w14:paraId="1E84E0F9" w14:textId="77777777" w:rsidR="004F614E" w:rsidRPr="004F614E" w:rsidRDefault="004F614E" w:rsidP="004F614E">
            <w:pPr>
              <w:spacing w:after="0" w:line="240" w:lineRule="auto"/>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4"/>
                <w:szCs w:val="24"/>
                <w:lang w:val="ru-RU" w:eastAsia="uk-UA"/>
              </w:rPr>
              <w:t> </w:t>
            </w:r>
          </w:p>
          <w:p w14:paraId="6AB760A2" w14:textId="77777777" w:rsidR="004F614E" w:rsidRPr="004F614E" w:rsidRDefault="004F614E" w:rsidP="004F614E">
            <w:pPr>
              <w:spacing w:after="0" w:line="240" w:lineRule="auto"/>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4"/>
                <w:szCs w:val="24"/>
                <w:lang w:val="ru-RU" w:eastAsia="uk-UA"/>
              </w:rPr>
              <w:t> </w:t>
            </w:r>
          </w:p>
        </w:tc>
      </w:tr>
      <w:tr w:rsidR="004F614E" w:rsidRPr="004F614E" w14:paraId="5C9B4399" w14:textId="77777777" w:rsidTr="004F614E">
        <w:tc>
          <w:tcPr>
            <w:tcW w:w="3298" w:type="dxa"/>
            <w:shd w:val="clear" w:color="auto" w:fill="FCFCFC"/>
            <w:tcMar>
              <w:top w:w="0" w:type="dxa"/>
              <w:left w:w="108" w:type="dxa"/>
              <w:bottom w:w="0" w:type="dxa"/>
              <w:right w:w="108" w:type="dxa"/>
            </w:tcMar>
            <w:hideMark/>
          </w:tcPr>
          <w:p w14:paraId="4AD04356" w14:textId="77777777" w:rsidR="004F614E" w:rsidRPr="004F614E" w:rsidRDefault="004F614E" w:rsidP="004F614E">
            <w:pPr>
              <w:spacing w:after="0" w:line="240" w:lineRule="auto"/>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32B41E59" w14:textId="77777777" w:rsidR="004F614E" w:rsidRPr="004F614E" w:rsidRDefault="004F614E" w:rsidP="004F614E">
            <w:pPr>
              <w:spacing w:after="0" w:line="240" w:lineRule="auto"/>
              <w:ind w:right="-108"/>
              <w:jc w:val="center"/>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4"/>
                <w:szCs w:val="24"/>
                <w:lang w:val="ru-RU" w:eastAsia="uk-UA"/>
              </w:rPr>
              <w:t> </w:t>
            </w:r>
          </w:p>
          <w:p w14:paraId="42FD0995" w14:textId="77777777" w:rsidR="004F614E" w:rsidRPr="004F614E" w:rsidRDefault="004F614E" w:rsidP="004F614E">
            <w:pPr>
              <w:spacing w:after="0" w:line="240" w:lineRule="auto"/>
              <w:ind w:right="-108"/>
              <w:jc w:val="center"/>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4"/>
                <w:szCs w:val="24"/>
                <w:lang w:val="ru-RU" w:eastAsia="uk-UA"/>
              </w:rPr>
              <w:t> </w:t>
            </w:r>
          </w:p>
          <w:p w14:paraId="00657D63" w14:textId="77777777" w:rsidR="004F614E" w:rsidRPr="004F614E" w:rsidRDefault="004F614E" w:rsidP="004F614E">
            <w:pPr>
              <w:spacing w:after="0" w:line="240" w:lineRule="auto"/>
              <w:ind w:right="-108"/>
              <w:jc w:val="center"/>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5087F3CA" w14:textId="77777777" w:rsidR="004F614E" w:rsidRPr="004F614E" w:rsidRDefault="004F614E" w:rsidP="004F614E">
            <w:pPr>
              <w:spacing w:after="0" w:line="240" w:lineRule="auto"/>
              <w:rPr>
                <w:rFonts w:ascii="Times New Roman" w:eastAsia="Times New Roman" w:hAnsi="Times New Roman" w:cs="Times New Roman"/>
                <w:color w:val="363636"/>
                <w:sz w:val="24"/>
                <w:szCs w:val="24"/>
                <w:lang w:eastAsia="uk-UA"/>
              </w:rPr>
            </w:pPr>
            <w:proofErr w:type="spellStart"/>
            <w:r w:rsidRPr="004F614E">
              <w:rPr>
                <w:rFonts w:ascii="Times New Roman" w:eastAsia="Times New Roman" w:hAnsi="Times New Roman" w:cs="Times New Roman"/>
                <w:color w:val="363636"/>
                <w:sz w:val="24"/>
                <w:szCs w:val="24"/>
                <w:lang w:val="ru-RU" w:eastAsia="uk-UA"/>
              </w:rPr>
              <w:t>Євгенія</w:t>
            </w:r>
            <w:proofErr w:type="spellEnd"/>
            <w:r w:rsidRPr="004F614E">
              <w:rPr>
                <w:rFonts w:ascii="Times New Roman" w:eastAsia="Times New Roman" w:hAnsi="Times New Roman" w:cs="Times New Roman"/>
                <w:color w:val="363636"/>
                <w:sz w:val="24"/>
                <w:szCs w:val="24"/>
                <w:lang w:val="ru-RU" w:eastAsia="uk-UA"/>
              </w:rPr>
              <w:t xml:space="preserve"> МНИШЕНКО</w:t>
            </w:r>
          </w:p>
          <w:p w14:paraId="0AA06866" w14:textId="77777777" w:rsidR="004F614E" w:rsidRPr="004F614E" w:rsidRDefault="004F614E" w:rsidP="004F614E">
            <w:pPr>
              <w:spacing w:after="0" w:line="240" w:lineRule="auto"/>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4"/>
                <w:szCs w:val="24"/>
                <w:lang w:val="ru-RU" w:eastAsia="uk-UA"/>
              </w:rPr>
              <w:t> </w:t>
            </w:r>
          </w:p>
          <w:p w14:paraId="46D1D504" w14:textId="77777777" w:rsidR="004F614E" w:rsidRPr="004F614E" w:rsidRDefault="004F614E" w:rsidP="004F614E">
            <w:pPr>
              <w:spacing w:after="0" w:line="240" w:lineRule="auto"/>
              <w:rPr>
                <w:rFonts w:ascii="Times New Roman" w:eastAsia="Times New Roman" w:hAnsi="Times New Roman" w:cs="Times New Roman"/>
                <w:color w:val="363636"/>
                <w:sz w:val="24"/>
                <w:szCs w:val="24"/>
                <w:lang w:eastAsia="uk-UA"/>
              </w:rPr>
            </w:pPr>
            <w:r w:rsidRPr="004F614E">
              <w:rPr>
                <w:rFonts w:ascii="Times New Roman" w:eastAsia="Times New Roman" w:hAnsi="Times New Roman" w:cs="Times New Roman"/>
                <w:color w:val="363636"/>
                <w:sz w:val="24"/>
                <w:szCs w:val="24"/>
                <w:lang w:val="ru-RU" w:eastAsia="uk-UA"/>
              </w:rPr>
              <w:t> </w:t>
            </w:r>
          </w:p>
          <w:p w14:paraId="7AE5CAA0" w14:textId="77777777" w:rsidR="004F614E" w:rsidRPr="004F614E" w:rsidRDefault="004F614E" w:rsidP="004F614E">
            <w:pPr>
              <w:spacing w:after="0" w:line="240" w:lineRule="auto"/>
              <w:rPr>
                <w:rFonts w:ascii="Times New Roman" w:eastAsia="Times New Roman" w:hAnsi="Times New Roman" w:cs="Times New Roman"/>
                <w:color w:val="363636"/>
                <w:sz w:val="24"/>
                <w:szCs w:val="24"/>
                <w:lang w:eastAsia="uk-UA"/>
              </w:rPr>
            </w:pPr>
            <w:proofErr w:type="spellStart"/>
            <w:r w:rsidRPr="004F614E">
              <w:rPr>
                <w:rFonts w:ascii="Times New Roman" w:eastAsia="Times New Roman" w:hAnsi="Times New Roman" w:cs="Times New Roman"/>
                <w:color w:val="363636"/>
                <w:sz w:val="24"/>
                <w:szCs w:val="24"/>
                <w:lang w:val="ru-RU" w:eastAsia="uk-UA"/>
              </w:rPr>
              <w:t>Тетяна</w:t>
            </w:r>
            <w:proofErr w:type="spellEnd"/>
            <w:r w:rsidRPr="004F614E">
              <w:rPr>
                <w:rFonts w:ascii="Times New Roman" w:eastAsia="Times New Roman" w:hAnsi="Times New Roman" w:cs="Times New Roman"/>
                <w:color w:val="363636"/>
                <w:sz w:val="24"/>
                <w:szCs w:val="24"/>
                <w:lang w:val="ru-RU" w:eastAsia="uk-UA"/>
              </w:rPr>
              <w:t xml:space="preserve"> СТЕПАНОВА</w:t>
            </w:r>
          </w:p>
        </w:tc>
      </w:tr>
    </w:tbl>
    <w:p w14:paraId="491E56D8" w14:textId="4B7D3EF1" w:rsidR="00966906" w:rsidRPr="004F614E" w:rsidRDefault="00966906" w:rsidP="004F614E">
      <w:pPr>
        <w:shd w:val="clear" w:color="auto" w:fill="FCFCFC"/>
        <w:jc w:val="center"/>
        <w:rPr>
          <w:rFonts w:ascii="Times New Roman" w:eastAsia="Times New Roman" w:hAnsi="Times New Roman" w:cs="Times New Roman"/>
          <w:color w:val="363636"/>
          <w:sz w:val="28"/>
          <w:szCs w:val="28"/>
          <w:lang w:eastAsia="uk-UA"/>
        </w:rPr>
      </w:pPr>
    </w:p>
    <w:sectPr w:rsidR="00966906" w:rsidRPr="004F614E">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2D72"/>
    <w:rsid w:val="00185231"/>
    <w:rsid w:val="00186206"/>
    <w:rsid w:val="001862B1"/>
    <w:rsid w:val="00194BA5"/>
    <w:rsid w:val="00197936"/>
    <w:rsid w:val="001A60E8"/>
    <w:rsid w:val="001B1525"/>
    <w:rsid w:val="001B400A"/>
    <w:rsid w:val="001D217E"/>
    <w:rsid w:val="001F5638"/>
    <w:rsid w:val="001F6A2F"/>
    <w:rsid w:val="00206418"/>
    <w:rsid w:val="00231F53"/>
    <w:rsid w:val="002334C5"/>
    <w:rsid w:val="00233E7E"/>
    <w:rsid w:val="002456B9"/>
    <w:rsid w:val="00254E2D"/>
    <w:rsid w:val="002830F2"/>
    <w:rsid w:val="0029085D"/>
    <w:rsid w:val="002922DA"/>
    <w:rsid w:val="002938D5"/>
    <w:rsid w:val="002C09F3"/>
    <w:rsid w:val="002C4499"/>
    <w:rsid w:val="002C4E52"/>
    <w:rsid w:val="002D1417"/>
    <w:rsid w:val="003072EB"/>
    <w:rsid w:val="00346E17"/>
    <w:rsid w:val="0035079E"/>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2611"/>
    <w:rsid w:val="004B5EA8"/>
    <w:rsid w:val="004B6971"/>
    <w:rsid w:val="004D7E11"/>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537F"/>
    <w:rsid w:val="005A2643"/>
    <w:rsid w:val="005A31F2"/>
    <w:rsid w:val="005B663C"/>
    <w:rsid w:val="005D3179"/>
    <w:rsid w:val="005D4527"/>
    <w:rsid w:val="005D60AF"/>
    <w:rsid w:val="005D639F"/>
    <w:rsid w:val="005F7F44"/>
    <w:rsid w:val="0061140A"/>
    <w:rsid w:val="00617962"/>
    <w:rsid w:val="006320CF"/>
    <w:rsid w:val="00635AD0"/>
    <w:rsid w:val="00636519"/>
    <w:rsid w:val="00646825"/>
    <w:rsid w:val="0066284E"/>
    <w:rsid w:val="00672734"/>
    <w:rsid w:val="00673726"/>
    <w:rsid w:val="006812D3"/>
    <w:rsid w:val="006B6AAF"/>
    <w:rsid w:val="006E0284"/>
    <w:rsid w:val="006E2224"/>
    <w:rsid w:val="006F38EE"/>
    <w:rsid w:val="007115A6"/>
    <w:rsid w:val="00714473"/>
    <w:rsid w:val="0073572D"/>
    <w:rsid w:val="007426E0"/>
    <w:rsid w:val="007434B1"/>
    <w:rsid w:val="00744822"/>
    <w:rsid w:val="00752ED3"/>
    <w:rsid w:val="00761000"/>
    <w:rsid w:val="00766C0A"/>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5B24"/>
    <w:rsid w:val="00A86528"/>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C682C"/>
    <w:rsid w:val="00BD1D2C"/>
    <w:rsid w:val="00C00C1C"/>
    <w:rsid w:val="00C02617"/>
    <w:rsid w:val="00C1064B"/>
    <w:rsid w:val="00C14962"/>
    <w:rsid w:val="00C411B7"/>
    <w:rsid w:val="00C43F08"/>
    <w:rsid w:val="00C64FCB"/>
    <w:rsid w:val="00C700A5"/>
    <w:rsid w:val="00C759B7"/>
    <w:rsid w:val="00C847DB"/>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12A16"/>
    <w:rsid w:val="00E20F13"/>
    <w:rsid w:val="00E2240B"/>
    <w:rsid w:val="00E24393"/>
    <w:rsid w:val="00E34B76"/>
    <w:rsid w:val="00E34E37"/>
    <w:rsid w:val="00E56DF7"/>
    <w:rsid w:val="00E57EAC"/>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763D7"/>
    <w:rsid w:val="00F81B16"/>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21295</Words>
  <Characters>12139</Characters>
  <Application>Microsoft Office Word</Application>
  <DocSecurity>0</DocSecurity>
  <Lines>101</Lines>
  <Paragraphs>66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2026-07-01T07:36:00Z</dcterms:created>
  <dcterms:modified xsi:type="dcterms:W3CDTF">2026-07-01T07:36:00Z</dcterms:modified>
</cp:coreProperties>
</file>